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56E" w14:textId="77777777" w:rsidR="00141BA0" w:rsidRPr="00785458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43F3DD21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DC2C56">
        <w:rPr>
          <w:rFonts w:ascii="Arial" w:eastAsia="MS Mincho" w:hAnsi="Arial" w:cs="Arial"/>
          <w:b/>
          <w:sz w:val="24"/>
          <w:szCs w:val="24"/>
          <w:lang w:val="en-US"/>
        </w:rPr>
        <w:t>100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D76505" w:rsidRPr="00D76505">
        <w:rPr>
          <w:rFonts w:ascii="Arial" w:eastAsia="MS Mincho" w:hAnsi="Arial" w:cs="Arial"/>
          <w:b/>
          <w:sz w:val="24"/>
          <w:szCs w:val="24"/>
          <w:lang w:val="en-US"/>
        </w:rPr>
        <w:t>2114209</w:t>
      </w:r>
      <w:bookmarkStart w:id="4" w:name="_GoBack"/>
      <w:bookmarkEnd w:id="4"/>
    </w:p>
    <w:p w14:paraId="58CE81B1" w14:textId="4BCCDB98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5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1</w:t>
      </w:r>
      <w:r w:rsidR="00DC2C56">
        <w:rPr>
          <w:rFonts w:eastAsia="SimSun"/>
          <w:bCs w:val="0"/>
          <w:sz w:val="24"/>
          <w:lang w:eastAsia="zh-CN"/>
        </w:rPr>
        <w:t>6</w:t>
      </w:r>
      <w:r>
        <w:rPr>
          <w:rFonts w:eastAsia="SimSun"/>
          <w:bCs w:val="0"/>
          <w:sz w:val="24"/>
          <w:lang w:eastAsia="zh-CN"/>
        </w:rPr>
        <w:t xml:space="preserve"> – 2</w:t>
      </w:r>
      <w:r w:rsidR="00D774CD">
        <w:rPr>
          <w:rFonts w:eastAsia="SimSun"/>
          <w:bCs w:val="0"/>
          <w:sz w:val="24"/>
          <w:lang w:eastAsia="zh-CN"/>
        </w:rPr>
        <w:t>7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DC2C56">
        <w:rPr>
          <w:rFonts w:eastAsia="SimSun"/>
          <w:bCs w:val="0"/>
          <w:sz w:val="24"/>
          <w:lang w:eastAsia="zh-CN"/>
        </w:rPr>
        <w:t>August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5"/>
      <w:r>
        <w:rPr>
          <w:rFonts w:eastAsia="SimSun"/>
          <w:bCs w:val="0"/>
          <w:sz w:val="24"/>
          <w:lang w:eastAsia="zh-CN"/>
        </w:rPr>
        <w:t>21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4E819B3E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53539B">
        <w:rPr>
          <w:rFonts w:ascii="Arial" w:hAnsi="Arial" w:cs="Arial"/>
          <w:b/>
          <w:sz w:val="22"/>
          <w:szCs w:val="22"/>
        </w:rPr>
        <w:t xml:space="preserve">Further </w:t>
      </w:r>
      <w:r w:rsidR="00A060CD">
        <w:rPr>
          <w:rFonts w:ascii="Arial" w:hAnsi="Arial" w:cs="Arial"/>
          <w:b/>
          <w:sz w:val="22"/>
          <w:szCs w:val="22"/>
        </w:rPr>
        <w:t>Discussion on</w:t>
      </w:r>
      <w:r w:rsidR="00FE444D">
        <w:rPr>
          <w:rFonts w:ascii="Arial" w:hAnsi="Arial" w:cs="Arial"/>
          <w:b/>
          <w:sz w:val="22"/>
          <w:szCs w:val="22"/>
        </w:rPr>
        <w:t xml:space="preserve"> </w:t>
      </w:r>
      <w:r w:rsidR="0053539B">
        <w:rPr>
          <w:rFonts w:ascii="Arial" w:hAnsi="Arial" w:cs="Arial"/>
          <w:b/>
          <w:sz w:val="22"/>
          <w:szCs w:val="22"/>
        </w:rPr>
        <w:t>Higher</w:t>
      </w:r>
      <w:r w:rsidR="00D12ABD">
        <w:rPr>
          <w:rFonts w:ascii="Arial" w:hAnsi="Arial" w:cs="Arial"/>
          <w:b/>
          <w:sz w:val="22"/>
          <w:szCs w:val="22"/>
        </w:rPr>
        <w:t xml:space="preserve"> </w:t>
      </w:r>
      <w:r w:rsidR="0053539B">
        <w:rPr>
          <w:rFonts w:ascii="Arial" w:hAnsi="Arial" w:cs="Arial"/>
          <w:b/>
          <w:sz w:val="22"/>
          <w:szCs w:val="22"/>
        </w:rPr>
        <w:t xml:space="preserve">UE </w:t>
      </w:r>
      <w:r w:rsidR="00D12ABD">
        <w:rPr>
          <w:rFonts w:ascii="Arial" w:hAnsi="Arial" w:cs="Arial"/>
          <w:b/>
          <w:sz w:val="22"/>
          <w:szCs w:val="22"/>
        </w:rPr>
        <w:t>Power Limits for Inter-band CA</w:t>
      </w:r>
      <w:r w:rsidR="0053429F">
        <w:rPr>
          <w:rFonts w:ascii="Arial" w:hAnsi="Arial" w:cs="Arial"/>
          <w:b/>
          <w:sz w:val="22"/>
          <w:szCs w:val="22"/>
        </w:rPr>
        <w:t>/DC</w:t>
      </w:r>
    </w:p>
    <w:p w14:paraId="7CF36F6C" w14:textId="43491EA5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46229C">
        <w:rPr>
          <w:rFonts w:ascii="Arial" w:hAnsi="Arial" w:cs="Arial"/>
          <w:color w:val="000000" w:themeColor="text1"/>
          <w:sz w:val="22"/>
          <w:szCs w:val="22"/>
        </w:rPr>
        <w:t>8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6229C">
        <w:rPr>
          <w:rFonts w:ascii="Arial" w:hAnsi="Arial" w:cs="Arial"/>
          <w:color w:val="000000" w:themeColor="text1"/>
          <w:sz w:val="22"/>
          <w:szCs w:val="22"/>
        </w:rPr>
        <w:t>3</w:t>
      </w:r>
      <w:r w:rsidR="00DC2C56">
        <w:rPr>
          <w:rFonts w:ascii="Arial" w:hAnsi="Arial" w:cs="Arial"/>
          <w:color w:val="000000" w:themeColor="text1"/>
          <w:sz w:val="22"/>
          <w:szCs w:val="22"/>
        </w:rPr>
        <w:t>4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DC2C56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22066D89" w14:textId="65F4E5D3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455199">
        <w:rPr>
          <w:rFonts w:ascii="Arial" w:hAnsi="Arial" w:cs="Arial"/>
          <w:sz w:val="22"/>
          <w:szCs w:val="22"/>
        </w:rPr>
        <w:t>greement</w:t>
      </w:r>
    </w:p>
    <w:p w14:paraId="6BA4EF84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185977C" w14:textId="49617C1C" w:rsidR="00514F67" w:rsidRDefault="0053539B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After discussions in several meetings, a WF [1] on UE maximum power was agreed i</w:t>
      </w:r>
      <w:r w:rsidR="007B729A">
        <w:rPr>
          <w:color w:val="000000" w:themeColor="text1"/>
          <w:lang w:eastAsia="zh-CN"/>
        </w:rPr>
        <w:t>n RAN</w:t>
      </w:r>
      <w:r w:rsidR="0031607C">
        <w:rPr>
          <w:color w:val="000000" w:themeColor="text1"/>
          <w:lang w:eastAsia="zh-CN"/>
        </w:rPr>
        <w:t>4</w:t>
      </w:r>
      <w:r w:rsidR="007B729A">
        <w:rPr>
          <w:color w:val="000000" w:themeColor="text1"/>
          <w:lang w:eastAsia="zh-CN"/>
        </w:rPr>
        <w:t>#</w:t>
      </w:r>
      <w:r w:rsidR="0031607C">
        <w:rPr>
          <w:color w:val="000000" w:themeColor="text1"/>
          <w:lang w:eastAsia="zh-CN"/>
        </w:rPr>
        <w:t>9</w:t>
      </w:r>
      <w:r>
        <w:rPr>
          <w:color w:val="000000" w:themeColor="text1"/>
          <w:lang w:eastAsia="zh-CN"/>
        </w:rPr>
        <w:t>9</w:t>
      </w:r>
      <w:r w:rsidR="0031607C">
        <w:rPr>
          <w:color w:val="000000" w:themeColor="text1"/>
          <w:lang w:eastAsia="zh-CN"/>
        </w:rPr>
        <w:t>-e</w:t>
      </w:r>
      <w:r>
        <w:rPr>
          <w:color w:val="000000" w:themeColor="text1"/>
          <w:lang w:eastAsia="zh-CN"/>
        </w:rPr>
        <w:t>.</w:t>
      </w:r>
      <w:r w:rsidR="007B729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In order to facilitate the down-selections of the two </w:t>
      </w:r>
      <w:r w:rsidR="00B90E72">
        <w:rPr>
          <w:color w:val="000000" w:themeColor="text1"/>
          <w:lang w:eastAsia="zh-CN"/>
        </w:rPr>
        <w:t xml:space="preserve">remaining </w:t>
      </w:r>
      <w:r>
        <w:rPr>
          <w:color w:val="000000" w:themeColor="text1"/>
          <w:lang w:eastAsia="zh-CN"/>
        </w:rPr>
        <w:t xml:space="preserve">options, </w:t>
      </w:r>
      <w:r w:rsidR="006E05E8">
        <w:rPr>
          <w:color w:val="000000" w:themeColor="text1"/>
          <w:lang w:eastAsia="zh-CN"/>
        </w:rPr>
        <w:t xml:space="preserve">we </w:t>
      </w:r>
      <w:r w:rsidR="007A10CD">
        <w:rPr>
          <w:color w:val="000000" w:themeColor="text1"/>
          <w:lang w:eastAsia="zh-CN"/>
        </w:rPr>
        <w:t xml:space="preserve">further </w:t>
      </w:r>
      <w:r w:rsidR="006E05E8">
        <w:rPr>
          <w:color w:val="000000" w:themeColor="text1"/>
          <w:lang w:eastAsia="zh-CN"/>
        </w:rPr>
        <w:t>share our views on the topic</w:t>
      </w:r>
      <w:r>
        <w:rPr>
          <w:color w:val="000000" w:themeColor="text1"/>
          <w:lang w:eastAsia="zh-CN"/>
        </w:rPr>
        <w:t xml:space="preserve"> in the following</w:t>
      </w:r>
      <w:r w:rsidR="00BC344E">
        <w:rPr>
          <w:color w:val="000000" w:themeColor="text1"/>
          <w:lang w:eastAsia="zh-CN"/>
        </w:rPr>
        <w:t>.</w:t>
      </w:r>
    </w:p>
    <w:p w14:paraId="6D1145B0" w14:textId="77777777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07F9395A" w14:textId="4BCC69BC" w:rsidR="005D062C" w:rsidRDefault="005D062C" w:rsidP="005D062C">
      <w:pPr>
        <w:rPr>
          <w:color w:val="000000" w:themeColor="text1"/>
          <w:lang w:eastAsia="zh-CN"/>
        </w:rPr>
      </w:pPr>
      <w:r w:rsidRPr="00521589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F19DC8D" wp14:editId="38507AF8">
                <wp:simplePos x="0" y="0"/>
                <wp:positionH relativeFrom="column">
                  <wp:posOffset>-3810</wp:posOffset>
                </wp:positionH>
                <wp:positionV relativeFrom="paragraph">
                  <wp:posOffset>273050</wp:posOffset>
                </wp:positionV>
                <wp:extent cx="6085840" cy="3268980"/>
                <wp:effectExtent l="0" t="0" r="10160" b="26670"/>
                <wp:wrapTopAndBottom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840" cy="326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407D8" w14:textId="77777777" w:rsidR="001C1630" w:rsidRPr="001C1630" w:rsidRDefault="001C1630" w:rsidP="001C1630">
                            <w:pPr>
                              <w:keepNext/>
                              <w:keepLines/>
                              <w:spacing w:before="120"/>
                              <w:ind w:left="1701" w:hanging="1701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</w:rPr>
                            </w:pPr>
                            <w:bookmarkStart w:id="6" w:name="_Toc21344272"/>
                            <w:bookmarkStart w:id="7" w:name="_Toc29801758"/>
                            <w:bookmarkStart w:id="8" w:name="_Toc29802182"/>
                            <w:bookmarkStart w:id="9" w:name="_Toc29802807"/>
                            <w:bookmarkStart w:id="10" w:name="_Toc36107549"/>
                            <w:bookmarkStart w:id="11" w:name="_Toc37251315"/>
                            <w:bookmarkStart w:id="12" w:name="_Toc45888121"/>
                            <w:bookmarkStart w:id="13" w:name="_Toc45888720"/>
                            <w:bookmarkStart w:id="14" w:name="_Toc61367365"/>
                            <w:bookmarkStart w:id="15" w:name="_Toc61372748"/>
                            <w:bookmarkStart w:id="16" w:name="_Toc68230689"/>
                            <w:bookmarkStart w:id="17" w:name="_Toc69084102"/>
                            <w:bookmarkStart w:id="18" w:name="_Toc75467111"/>
                            <w:bookmarkStart w:id="19" w:name="_Toc76509133"/>
                            <w:bookmarkStart w:id="20" w:name="_Toc76718123"/>
                            <w:r w:rsidRPr="001C1630">
                              <w:rPr>
                                <w:rFonts w:ascii="Arial" w:eastAsia="Times New Roman" w:hAnsi="Arial"/>
                                <w:sz w:val="22"/>
                              </w:rPr>
                              <w:t>6.2A.4.1.3</w:t>
                            </w:r>
                            <w:r w:rsidRPr="001C1630">
                              <w:rPr>
                                <w:rFonts w:ascii="Arial" w:eastAsia="Times New Roman" w:hAnsi="Arial"/>
                                <w:sz w:val="22"/>
                              </w:rPr>
                              <w:tab/>
                              <w:t>Configured transmitted power for Inter-band CA</w:t>
                            </w:r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2B4DB839" w14:textId="77777777" w:rsidR="001C1630" w:rsidRPr="001C1630" w:rsidRDefault="001C1630" w:rsidP="001C1630">
                            <w:pPr>
                              <w:rPr>
                                <w:rFonts w:eastAsia="Times New Roman"/>
                              </w:rPr>
                            </w:pPr>
                            <w:r w:rsidRPr="001C1630">
                              <w:rPr>
                                <w:rFonts w:eastAsia="Times New Roman"/>
                              </w:rPr>
                              <w:t xml:space="preserve">For uplink carrier aggregation the UE is allowed to set its configured maximum output power </w:t>
                            </w:r>
                            <w:proofErr w:type="spellStart"/>
                            <w:r w:rsidRPr="001C1630">
                              <w:rPr>
                                <w:rFonts w:eastAsia="Times New Roman" w:cs="Vrinda"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 w:cs="Vrinda"/>
                                <w:vertAlign w:val="subscript"/>
                                <w:lang w:bidi="bn-IN"/>
                              </w:rPr>
                              <w:t>CMAX</w:t>
                            </w:r>
                            <w:proofErr w:type="gramStart"/>
                            <w:r w:rsidRPr="001C1630">
                              <w:rPr>
                                <w:rFonts w:eastAsia="Times New Roman" w:hint="eastAsia"/>
                                <w:vertAlign w:val="subscript"/>
                              </w:rPr>
                              <w:t>,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vertAlign w:val="subscript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1C1630">
                              <w:rPr>
                                <w:rFonts w:eastAsia="Times New Roma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SimSun"/>
                                <w:lang w:eastAsia="zh-CN"/>
                              </w:rPr>
                              <w:t>for</w:t>
                            </w:r>
                            <w:r w:rsidRPr="001C1630">
                              <w:rPr>
                                <w:rFonts w:eastAsia="Times New Roman" w:hint="eastAsia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serving cell</w:t>
                            </w:r>
                            <w:r w:rsidRPr="001C1630">
                              <w:rPr>
                                <w:rFonts w:eastAsia="Times New Roman" w:hint="eastAsia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i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 xml:space="preserve"> and its total configured maximum output power </w:t>
                            </w:r>
                            <w:r w:rsidRPr="001C1630">
                              <w:rPr>
                                <w:rFonts w:eastAsia="Times New Roman" w:cs="Vrinda"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 w:cs="Vrinda"/>
                                <w:vertAlign w:val="subscript"/>
                                <w:lang w:bidi="bn-IN"/>
                              </w:rPr>
                              <w:t>CMAX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14:paraId="5FA12983" w14:textId="77777777" w:rsidR="001C1630" w:rsidRPr="001C1630" w:rsidRDefault="001C1630" w:rsidP="001C1630">
                            <w:pPr>
                              <w:rPr>
                                <w:rFonts w:eastAsia="Times New Roman"/>
                              </w:rPr>
                            </w:pPr>
                            <w:r w:rsidRPr="001C1630">
                              <w:rPr>
                                <w:rFonts w:eastAsia="SimSun"/>
                                <w:lang w:eastAsia="zh-CN" w:bidi="bn-IN"/>
                              </w:rPr>
                              <w:t>T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he configured maximum output power </w:t>
                            </w:r>
                            <w:proofErr w:type="spellStart"/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>CMAX</w:t>
                            </w:r>
                            <w:proofErr w:type="gramStart"/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>,</w:t>
                            </w:r>
                            <w:r w:rsidRPr="001C1630">
                              <w:rPr>
                                <w:rFonts w:eastAsia="SimSun"/>
                                <w:i/>
                                <w:vertAlign w:val="subscript"/>
                                <w:lang w:eastAsia="zh-CN" w:bidi="bn-IN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SimSun"/>
                                <w:lang w:eastAsia="zh-CN"/>
                              </w:rPr>
                              <w:t xml:space="preserve">on serving cell 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shall be set as specified in clause 6.2.4.</w:t>
                            </w:r>
                          </w:p>
                          <w:p w14:paraId="44C27961" w14:textId="77777777" w:rsidR="001C1630" w:rsidRPr="001C1630" w:rsidRDefault="001C1630" w:rsidP="001C1630">
                            <w:pPr>
                              <w:rPr>
                                <w:rFonts w:eastAsia="SimSun"/>
                                <w:lang w:eastAsia="zh-CN" w:bidi="bn-IN"/>
                              </w:rPr>
                            </w:pPr>
                            <w:r w:rsidRPr="001C1630">
                              <w:rPr>
                                <w:rFonts w:eastAsia="Times New Roman" w:hint="eastAsia"/>
                              </w:rPr>
                              <w:t xml:space="preserve">For 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 xml:space="preserve">uplink </w:t>
                            </w:r>
                            <w:r w:rsidRPr="001C1630">
                              <w:rPr>
                                <w:rFonts w:eastAsia="Times New Roman" w:hint="eastAsia"/>
                              </w:rPr>
                              <w:t xml:space="preserve">inter-band 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carrier aggregation</w:t>
                            </w:r>
                            <w:r w:rsidRPr="001C1630">
                              <w:rPr>
                                <w:rFonts w:eastAsia="Times New Roman" w:hint="eastAsia"/>
                              </w:rPr>
                              <w:t xml:space="preserve">, </w:t>
                            </w:r>
                            <w:proofErr w:type="spellStart"/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>MP</w:t>
                            </w:r>
                            <w:r w:rsidRPr="001C1630">
                              <w:rPr>
                                <w:rFonts w:eastAsia="Times New Roman" w:hint="eastAsia"/>
                              </w:rPr>
                              <w:t>R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and A-</w:t>
                            </w:r>
                            <w:proofErr w:type="spellStart"/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>MP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R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apply per serving cell 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and are specified in clause 6.2.2 and clause 6.2.3, respectively</w:t>
                            </w:r>
                            <w:r w:rsidRPr="001C1630">
                              <w:rPr>
                                <w:rFonts w:eastAsia="Times New Roman" w:hint="eastAsia"/>
                              </w:rPr>
                              <w:t>.</w:t>
                            </w:r>
                            <w:r w:rsidRPr="001C1630">
                              <w:rPr>
                                <w:rFonts w:eastAsia="Times New Roman" w:cs="Vrinda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P-MPR</w:t>
                            </w:r>
                            <w:r w:rsidRPr="001C1630">
                              <w:rPr>
                                <w:rFonts w:eastAsia="Times New Roman"/>
                                <w:vertAlign w:val="subscript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accounts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 xml:space="preserve"> for power management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for serving cell </w:t>
                            </w:r>
                            <w:r w:rsidRPr="001C1630">
                              <w:rPr>
                                <w:rFonts w:eastAsia="Times New Roman"/>
                                <w:i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SimSun"/>
                                <w:lang w:eastAsia="zh-CN" w:bidi="bn-IN"/>
                              </w:rPr>
                              <w:t xml:space="preserve">. </w:t>
                            </w:r>
                            <w:proofErr w:type="spellStart"/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>CMAX</w:t>
                            </w:r>
                            <w:proofErr w:type="gramStart"/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>,</w:t>
                            </w:r>
                            <w:r w:rsidRPr="001C1630">
                              <w:rPr>
                                <w:rFonts w:eastAsia="SimSun"/>
                                <w:i/>
                                <w:vertAlign w:val="subscript"/>
                                <w:lang w:eastAsia="zh-CN" w:bidi="bn-IN"/>
                              </w:rPr>
                              <w:t>c</w:t>
                            </w:r>
                            <w:proofErr w:type="spellEnd"/>
                            <w:proofErr w:type="gramEnd"/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is calculated under the assumption that the transmit power is increased independently on all component carriers.</w:t>
                            </w:r>
                          </w:p>
                          <w:p w14:paraId="73B76290" w14:textId="77777777" w:rsidR="001C1630" w:rsidRPr="001C1630" w:rsidRDefault="001C1630" w:rsidP="001C1630">
                            <w:pPr>
                              <w:rPr>
                                <w:rFonts w:eastAsia="Times New Roman"/>
                                <w:lang w:bidi="bn-IN"/>
                              </w:rPr>
                            </w:pP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>The total configured maximum output power P</w:t>
                            </w:r>
                            <w:r w:rsidRPr="001C1630">
                              <w:rPr>
                                <w:rFonts w:eastAsia="Times New Roman"/>
                                <w:vertAlign w:val="subscript"/>
                                <w:lang w:bidi="bn-IN"/>
                              </w:rPr>
                              <w:t>CMAX</w:t>
                            </w:r>
                            <w:r w:rsidRPr="001C1630">
                              <w:rPr>
                                <w:rFonts w:eastAsia="Times New Roman"/>
                                <w:lang w:bidi="bn-IN"/>
                              </w:rPr>
                              <w:t xml:space="preserve"> shall be set within the following bounds:</w:t>
                            </w:r>
                          </w:p>
                          <w:p w14:paraId="5D4D36D5" w14:textId="77777777" w:rsidR="001C1630" w:rsidRPr="001C1630" w:rsidRDefault="001C1630" w:rsidP="001C1630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</w:pP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ab/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</w:rPr>
                              <w:t>CMAX_L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 xml:space="preserve"> ≤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 xml:space="preserve">CMAX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≤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</w:rPr>
                              <w:t>CMAX_H</w:t>
                            </w:r>
                          </w:p>
                          <w:p w14:paraId="763D616B" w14:textId="77777777" w:rsidR="001C1630" w:rsidRPr="001C1630" w:rsidRDefault="001C1630" w:rsidP="001C1630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1C1630">
                              <w:rPr>
                                <w:rFonts w:eastAsia="SimSun"/>
                                <w:lang w:eastAsia="zh-CN"/>
                              </w:rPr>
                              <w:t xml:space="preserve">For uplink inter-band carrier aggregation with one serving cell c per operating band </w:t>
                            </w:r>
                            <w:r w:rsidRPr="001C1630">
                              <w:rPr>
                                <w:rFonts w:eastAsia="Times New Roman"/>
                              </w:rPr>
                              <w:t>when same slot symbol pattern is used in all aggregated serving cells</w:t>
                            </w:r>
                            <w:r w:rsidRPr="001C1630">
                              <w:rPr>
                                <w:rFonts w:eastAsia="SimSun"/>
                                <w:lang w:eastAsia="zh-CN"/>
                              </w:rPr>
                              <w:t>,</w:t>
                            </w:r>
                          </w:p>
                          <w:p w14:paraId="2BCF301F" w14:textId="77777777" w:rsidR="001C1630" w:rsidRPr="001C1630" w:rsidRDefault="001C1630" w:rsidP="001C1630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jc w:val="center"/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</w:pP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ab/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CMAX_L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</w:rPr>
                              <w:t xml:space="preserve"> =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MIN {10log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</w:rPr>
                              <w:t>∑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 xml:space="preserve"> MIN [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EMAX,c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/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(</w:t>
                            </w:r>
                            <w:r w:rsidRPr="001C1630">
                              <w:rPr>
                                <w:rFonts w:ascii="Symbol" w:eastAsia="Times New Roman" w:hAnsi="Symbol"/>
                                <w:noProof/>
                                <w:lang w:bidi="bn-IN"/>
                              </w:rPr>
                              <w:t>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t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SimSun"/>
                                <w:noProof/>
                                <w:vertAlign w:val="subscript"/>
                                <w:lang w:eastAsia="zh-CN" w:bidi="bn-IN"/>
                              </w:rPr>
                              <w:t>,c</w:t>
                            </w:r>
                            <w:r w:rsidRPr="001C1630">
                              <w:rPr>
                                <w:rFonts w:eastAsia="SimSun"/>
                                <w:noProof/>
                                <w:lang w:eastAsia="zh-CN" w:bidi="bn-IN"/>
                              </w:rPr>
                              <w:t>)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, 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PowerClass.c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</w:rPr>
                              <w:t>/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(MAX(mpr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·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eastAsia="zh-CN"/>
                              </w:rPr>
                              <w:t>∆mpr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eastAsia="zh-C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, a-mpr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)·</w:t>
                            </w:r>
                            <w:r w:rsidRPr="001C1630">
                              <w:rPr>
                                <w:rFonts w:ascii="Symbol" w:eastAsia="Times New Roman" w:hAnsi="Symbol"/>
                                <w:noProof/>
                                <w:lang w:bidi="bn-IN"/>
                              </w:rPr>
                              <w:t>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t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 xml:space="preserve">C,c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·</w:t>
                            </w:r>
                            <w:r w:rsidRPr="001C1630">
                              <w:rPr>
                                <w:rFonts w:ascii="Symbol" w:eastAsia="Times New Roman" w:hAnsi="Symbol"/>
                                <w:noProof/>
                                <w:lang w:bidi="bn-IN"/>
                              </w:rPr>
                              <w:t>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t</w:t>
                            </w:r>
                            <w:r w:rsidRPr="001C1630">
                              <w:rPr>
                                <w:rFonts w:eastAsia="SimSun"/>
                                <w:noProof/>
                                <w:vertAlign w:val="subscript"/>
                                <w:lang w:eastAsia="zh-CN" w:bidi="bn-IN"/>
                              </w:rPr>
                              <w:t>IB,c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·</w:t>
                            </w:r>
                            <w:r w:rsidRPr="001C1630">
                              <w:rPr>
                                <w:rFonts w:ascii="Symbol" w:eastAsia="Times New Roman" w:hAnsi="Symbol"/>
                                <w:noProof/>
                                <w:lang w:bidi="bn-IN"/>
                              </w:rPr>
                              <w:t>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t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eastAsia="zh-CN"/>
                              </w:rPr>
                              <w:t>RxSRS</w:t>
                            </w:r>
                            <w:r w:rsidRPr="001C1630">
                              <w:rPr>
                                <w:rFonts w:eastAsia="SimSun"/>
                                <w:noProof/>
                                <w:vertAlign w:val="subscript"/>
                                <w:lang w:eastAsia="zh-CN" w:bidi="bn-IN"/>
                              </w:rPr>
                              <w:t>,c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)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,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PowerClass,c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</w:rPr>
                              <w:t>/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pmpr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],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 xml:space="preserve">,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highlight w:val="yellow"/>
                                <w:vertAlign w:val="subscript"/>
                                <w:lang w:bidi="bn-IN"/>
                              </w:rPr>
                              <w:t>PowerClass,CA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}</w:t>
                            </w:r>
                          </w:p>
                          <w:p w14:paraId="4675DE9E" w14:textId="77777777" w:rsidR="001C1630" w:rsidRPr="001C1630" w:rsidRDefault="001C1630" w:rsidP="001C1630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eastAsia="SimSun"/>
                                <w:noProof/>
                                <w:lang w:eastAsia="zh-CN"/>
                              </w:rPr>
                            </w:pP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ab/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CMAX_H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</w:rPr>
                              <w:t xml:space="preserve"> = MIN{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10 log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10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 xml:space="preserve">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</w:rPr>
                              <w:t xml:space="preserve">∑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 xml:space="preserve">EMAX,c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, 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vertAlign w:val="subscript"/>
                                <w:lang w:bidi="bn-IN"/>
                              </w:rPr>
                              <w:t>EMAX,CA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 xml:space="preserve">, 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highlight w:val="yellow"/>
                                <w:lang w:bidi="bn-IN"/>
                              </w:rPr>
                              <w:t>P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highlight w:val="yellow"/>
                                <w:vertAlign w:val="subscript"/>
                                <w:lang w:bidi="bn-IN"/>
                              </w:rPr>
                              <w:t>PowerClass,CA</w:t>
                            </w:r>
                            <w:r w:rsidRPr="001C1630">
                              <w:rPr>
                                <w:rFonts w:eastAsia="Times New Roman"/>
                                <w:noProof/>
                                <w:lang w:bidi="bn-IN"/>
                              </w:rPr>
                              <w:t>}</w:t>
                            </w:r>
                          </w:p>
                          <w:p w14:paraId="10F0FBD1" w14:textId="77777777" w:rsidR="005D062C" w:rsidRDefault="005D062C" w:rsidP="00F31E5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/>
                              <w:jc w:val="both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9DC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21.5pt;width:479.2pt;height:257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">
                <v:textbox>
                  <w:txbxContent>
                    <w:p w14:paraId="322407D8" w14:textId="77777777" w:rsidR="001C1630" w:rsidRPr="001C1630" w:rsidRDefault="001C1630" w:rsidP="001C1630">
                      <w:pPr>
                        <w:keepNext/>
                        <w:keepLines/>
                        <w:spacing w:before="120"/>
                        <w:ind w:left="1701" w:hanging="1701"/>
                        <w:outlineLvl w:val="4"/>
                        <w:rPr>
                          <w:rFonts w:ascii="Arial" w:eastAsia="Times New Roman" w:hAnsi="Arial"/>
                          <w:sz w:val="22"/>
                        </w:rPr>
                      </w:pPr>
                      <w:bookmarkStart w:id="21" w:name="_Toc21344272"/>
                      <w:bookmarkStart w:id="22" w:name="_Toc29801758"/>
                      <w:bookmarkStart w:id="23" w:name="_Toc29802182"/>
                      <w:bookmarkStart w:id="24" w:name="_Toc29802807"/>
                      <w:bookmarkStart w:id="25" w:name="_Toc36107549"/>
                      <w:bookmarkStart w:id="26" w:name="_Toc37251315"/>
                      <w:bookmarkStart w:id="27" w:name="_Toc45888121"/>
                      <w:bookmarkStart w:id="28" w:name="_Toc45888720"/>
                      <w:bookmarkStart w:id="29" w:name="_Toc61367365"/>
                      <w:bookmarkStart w:id="30" w:name="_Toc61372748"/>
                      <w:bookmarkStart w:id="31" w:name="_Toc68230689"/>
                      <w:bookmarkStart w:id="32" w:name="_Toc69084102"/>
                      <w:bookmarkStart w:id="33" w:name="_Toc75467111"/>
                      <w:bookmarkStart w:id="34" w:name="_Toc76509133"/>
                      <w:bookmarkStart w:id="35" w:name="_Toc76718123"/>
                      <w:r w:rsidRPr="001C1630">
                        <w:rPr>
                          <w:rFonts w:ascii="Arial" w:eastAsia="Times New Roman" w:hAnsi="Arial"/>
                          <w:sz w:val="22"/>
                        </w:rPr>
                        <w:t>6.2A.4.1.3</w:t>
                      </w:r>
                      <w:r w:rsidRPr="001C1630">
                        <w:rPr>
                          <w:rFonts w:ascii="Arial" w:eastAsia="Times New Roman" w:hAnsi="Arial"/>
                          <w:sz w:val="22"/>
                        </w:rPr>
                        <w:tab/>
                        <w:t>Configured transmitted power for Inter-band CA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</w:p>
                    <w:p w14:paraId="2B4DB839" w14:textId="77777777" w:rsidR="001C1630" w:rsidRPr="001C1630" w:rsidRDefault="001C1630" w:rsidP="001C1630">
                      <w:pPr>
                        <w:rPr>
                          <w:rFonts w:eastAsia="Times New Roman"/>
                        </w:rPr>
                      </w:pPr>
                      <w:r w:rsidRPr="001C1630">
                        <w:rPr>
                          <w:rFonts w:eastAsia="Times New Roman"/>
                        </w:rPr>
                        <w:t xml:space="preserve">For uplink carrier aggregation the UE is allowed to set its configured maximum output power </w:t>
                      </w:r>
                      <w:proofErr w:type="spellStart"/>
                      <w:r w:rsidRPr="001C1630">
                        <w:rPr>
                          <w:rFonts w:eastAsia="Times New Roman" w:cs="Vrinda"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 w:cs="Vrinda"/>
                          <w:vertAlign w:val="subscript"/>
                          <w:lang w:bidi="bn-IN"/>
                        </w:rPr>
                        <w:t>CMAX</w:t>
                      </w:r>
                      <w:proofErr w:type="gramStart"/>
                      <w:r w:rsidRPr="001C1630">
                        <w:rPr>
                          <w:rFonts w:eastAsia="Times New Roman" w:hint="eastAsia"/>
                          <w:vertAlign w:val="subscript"/>
                        </w:rPr>
                        <w:t>,</w:t>
                      </w:r>
                      <w:r w:rsidRPr="001C1630">
                        <w:rPr>
                          <w:rFonts w:eastAsia="Times New Roman"/>
                          <w:i/>
                          <w:vertAlign w:val="subscript"/>
                        </w:rPr>
                        <w:t>c</w:t>
                      </w:r>
                      <w:proofErr w:type="spellEnd"/>
                      <w:proofErr w:type="gramEnd"/>
                      <w:r w:rsidRPr="001C1630">
                        <w:rPr>
                          <w:rFonts w:eastAsia="Times New Roman"/>
                        </w:rPr>
                        <w:t xml:space="preserve"> </w:t>
                      </w:r>
                      <w:r w:rsidRPr="001C1630">
                        <w:rPr>
                          <w:rFonts w:eastAsia="SimSun"/>
                          <w:lang w:eastAsia="zh-CN"/>
                        </w:rPr>
                        <w:t>for</w:t>
                      </w:r>
                      <w:r w:rsidRPr="001C1630">
                        <w:rPr>
                          <w:rFonts w:eastAsia="Times New Roman" w:hint="eastAsia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</w:rPr>
                        <w:t>serving cell</w:t>
                      </w:r>
                      <w:r w:rsidRPr="001C1630">
                        <w:rPr>
                          <w:rFonts w:eastAsia="Times New Roman" w:hint="eastAsia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i/>
                        </w:rPr>
                        <w:t>c</w:t>
                      </w:r>
                      <w:r w:rsidRPr="001C1630">
                        <w:rPr>
                          <w:rFonts w:eastAsia="Times New Roman"/>
                        </w:rPr>
                        <w:t xml:space="preserve"> and its total configured maximum output power </w:t>
                      </w:r>
                      <w:r w:rsidRPr="001C1630">
                        <w:rPr>
                          <w:rFonts w:eastAsia="Times New Roman" w:cs="Vrinda"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 w:cs="Vrinda"/>
                          <w:vertAlign w:val="subscript"/>
                          <w:lang w:bidi="bn-IN"/>
                        </w:rPr>
                        <w:t>CMAX</w:t>
                      </w:r>
                      <w:r w:rsidRPr="001C1630">
                        <w:rPr>
                          <w:rFonts w:eastAsia="Times New Roman"/>
                        </w:rPr>
                        <w:t>.</w:t>
                      </w:r>
                    </w:p>
                    <w:p w14:paraId="5FA12983" w14:textId="77777777" w:rsidR="001C1630" w:rsidRPr="001C1630" w:rsidRDefault="001C1630" w:rsidP="001C1630">
                      <w:pPr>
                        <w:rPr>
                          <w:rFonts w:eastAsia="Times New Roman"/>
                        </w:rPr>
                      </w:pPr>
                      <w:r w:rsidRPr="001C1630">
                        <w:rPr>
                          <w:rFonts w:eastAsia="SimSun"/>
                          <w:lang w:eastAsia="zh-CN" w:bidi="bn-IN"/>
                        </w:rPr>
                        <w:t>T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he configured maximum output power </w:t>
                      </w:r>
                      <w:proofErr w:type="spellStart"/>
                      <w:r w:rsidRPr="001C1630">
                        <w:rPr>
                          <w:rFonts w:eastAsia="Times New Roman"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>CMAX</w:t>
                      </w:r>
                      <w:proofErr w:type="gramStart"/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>,</w:t>
                      </w:r>
                      <w:r w:rsidRPr="001C1630">
                        <w:rPr>
                          <w:rFonts w:eastAsia="SimSun"/>
                          <w:i/>
                          <w:vertAlign w:val="subscript"/>
                          <w:lang w:eastAsia="zh-CN" w:bidi="bn-IN"/>
                        </w:rPr>
                        <w:t>c</w:t>
                      </w:r>
                      <w:proofErr w:type="spellEnd"/>
                      <w:proofErr w:type="gramEnd"/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SimSun"/>
                          <w:lang w:eastAsia="zh-CN"/>
                        </w:rPr>
                        <w:t xml:space="preserve">on serving cell </w:t>
                      </w:r>
                      <w:r w:rsidRPr="001C1630">
                        <w:rPr>
                          <w:rFonts w:eastAsia="Times New Roman"/>
                          <w:i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shall be set as specified in clause 6.2.4.</w:t>
                      </w:r>
                    </w:p>
                    <w:p w14:paraId="44C27961" w14:textId="77777777" w:rsidR="001C1630" w:rsidRPr="001C1630" w:rsidRDefault="001C1630" w:rsidP="001C1630">
                      <w:pPr>
                        <w:rPr>
                          <w:rFonts w:eastAsia="SimSun"/>
                          <w:lang w:eastAsia="zh-CN" w:bidi="bn-IN"/>
                        </w:rPr>
                      </w:pPr>
                      <w:r w:rsidRPr="001C1630">
                        <w:rPr>
                          <w:rFonts w:eastAsia="Times New Roman" w:hint="eastAsia"/>
                        </w:rPr>
                        <w:t xml:space="preserve">For </w:t>
                      </w:r>
                      <w:r w:rsidRPr="001C1630">
                        <w:rPr>
                          <w:rFonts w:eastAsia="Times New Roman"/>
                        </w:rPr>
                        <w:t xml:space="preserve">uplink </w:t>
                      </w:r>
                      <w:r w:rsidRPr="001C1630">
                        <w:rPr>
                          <w:rFonts w:eastAsia="Times New Roman" w:hint="eastAsia"/>
                        </w:rPr>
                        <w:t xml:space="preserve">inter-band </w:t>
                      </w:r>
                      <w:r w:rsidRPr="001C1630">
                        <w:rPr>
                          <w:rFonts w:eastAsia="Times New Roman"/>
                        </w:rPr>
                        <w:t>carrier aggregation</w:t>
                      </w:r>
                      <w:r w:rsidRPr="001C1630">
                        <w:rPr>
                          <w:rFonts w:eastAsia="Times New Roman" w:hint="eastAsia"/>
                        </w:rPr>
                        <w:t xml:space="preserve">, </w:t>
                      </w:r>
                      <w:proofErr w:type="spellStart"/>
                      <w:r w:rsidRPr="001C1630">
                        <w:rPr>
                          <w:rFonts w:eastAsia="Times New Roman"/>
                          <w:lang w:bidi="bn-IN"/>
                        </w:rPr>
                        <w:t>MP</w:t>
                      </w:r>
                      <w:r w:rsidRPr="001C1630">
                        <w:rPr>
                          <w:rFonts w:eastAsia="Times New Roman" w:hint="eastAsia"/>
                        </w:rPr>
                        <w:t>R</w:t>
                      </w:r>
                      <w:r w:rsidRPr="001C1630">
                        <w:rPr>
                          <w:rFonts w:eastAsia="Times New Roman"/>
                          <w:i/>
                          <w:vertAlign w:val="subscript"/>
                        </w:rPr>
                        <w:t>c</w:t>
                      </w:r>
                      <w:proofErr w:type="spellEnd"/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and A-</w:t>
                      </w:r>
                      <w:proofErr w:type="spellStart"/>
                      <w:r w:rsidRPr="001C1630">
                        <w:rPr>
                          <w:rFonts w:eastAsia="Times New Roman"/>
                          <w:lang w:bidi="bn-IN"/>
                        </w:rPr>
                        <w:t>MP</w:t>
                      </w:r>
                      <w:r w:rsidRPr="001C1630">
                        <w:rPr>
                          <w:rFonts w:eastAsia="Times New Roman"/>
                        </w:rPr>
                        <w:t>R</w:t>
                      </w:r>
                      <w:r w:rsidRPr="001C1630">
                        <w:rPr>
                          <w:rFonts w:eastAsia="Times New Roman"/>
                          <w:i/>
                          <w:vertAlign w:val="subscript"/>
                        </w:rPr>
                        <w:t>c</w:t>
                      </w:r>
                      <w:proofErr w:type="spellEnd"/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apply per serving cell </w:t>
                      </w:r>
                      <w:r w:rsidRPr="001C1630">
                        <w:rPr>
                          <w:rFonts w:eastAsia="Times New Roman"/>
                          <w:i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and are specified in clause 6.2.2 and clause 6.2.3, respectively</w:t>
                      </w:r>
                      <w:r w:rsidRPr="001C1630">
                        <w:rPr>
                          <w:rFonts w:eastAsia="Times New Roman" w:hint="eastAsia"/>
                        </w:rPr>
                        <w:t>.</w:t>
                      </w:r>
                      <w:r w:rsidRPr="001C1630">
                        <w:rPr>
                          <w:rFonts w:eastAsia="Times New Roman" w:cs="Vrinda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</w:rPr>
                        <w:t>P-MPR</w:t>
                      </w:r>
                      <w:r w:rsidRPr="001C1630">
                        <w:rPr>
                          <w:rFonts w:eastAsia="Times New Roman"/>
                          <w:vertAlign w:val="subscript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i/>
                          <w:vertAlign w:val="subscript"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accounts</w:t>
                      </w:r>
                      <w:r w:rsidRPr="001C1630">
                        <w:rPr>
                          <w:rFonts w:eastAsia="Times New Roman"/>
                        </w:rPr>
                        <w:t xml:space="preserve"> for power management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for serving cell </w:t>
                      </w:r>
                      <w:r w:rsidRPr="001C1630">
                        <w:rPr>
                          <w:rFonts w:eastAsia="Times New Roman"/>
                          <w:i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SimSun"/>
                          <w:lang w:eastAsia="zh-CN" w:bidi="bn-IN"/>
                        </w:rPr>
                        <w:t xml:space="preserve">. </w:t>
                      </w:r>
                      <w:proofErr w:type="spellStart"/>
                      <w:r w:rsidRPr="001C1630">
                        <w:rPr>
                          <w:rFonts w:eastAsia="Times New Roman"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>CMAX</w:t>
                      </w:r>
                      <w:proofErr w:type="gramStart"/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>,</w:t>
                      </w:r>
                      <w:r w:rsidRPr="001C1630">
                        <w:rPr>
                          <w:rFonts w:eastAsia="SimSun"/>
                          <w:i/>
                          <w:vertAlign w:val="subscript"/>
                          <w:lang w:eastAsia="zh-CN" w:bidi="bn-IN"/>
                        </w:rPr>
                        <w:t>c</w:t>
                      </w:r>
                      <w:proofErr w:type="spellEnd"/>
                      <w:proofErr w:type="gramEnd"/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</w:rPr>
                        <w:t>is calculated under the assumption that the transmit power is increased independently on all component carriers.</w:t>
                      </w:r>
                    </w:p>
                    <w:p w14:paraId="73B76290" w14:textId="77777777" w:rsidR="001C1630" w:rsidRPr="001C1630" w:rsidRDefault="001C1630" w:rsidP="001C1630">
                      <w:pPr>
                        <w:rPr>
                          <w:rFonts w:eastAsia="Times New Roman"/>
                          <w:lang w:bidi="bn-IN"/>
                        </w:rPr>
                      </w:pPr>
                      <w:r w:rsidRPr="001C1630">
                        <w:rPr>
                          <w:rFonts w:eastAsia="Times New Roman"/>
                          <w:lang w:bidi="bn-IN"/>
                        </w:rPr>
                        <w:t>The total configured maximum output power P</w:t>
                      </w:r>
                      <w:r w:rsidRPr="001C1630">
                        <w:rPr>
                          <w:rFonts w:eastAsia="Times New Roman"/>
                          <w:vertAlign w:val="subscript"/>
                          <w:lang w:bidi="bn-IN"/>
                        </w:rPr>
                        <w:t>CMAX</w:t>
                      </w:r>
                      <w:r w:rsidRPr="001C1630">
                        <w:rPr>
                          <w:rFonts w:eastAsia="Times New Roman"/>
                          <w:lang w:bidi="bn-IN"/>
                        </w:rPr>
                        <w:t xml:space="preserve"> shall be set within the following bounds:</w:t>
                      </w:r>
                    </w:p>
                    <w:p w14:paraId="5D4D36D5" w14:textId="77777777" w:rsidR="001C1630" w:rsidRPr="001C1630" w:rsidRDefault="001C1630" w:rsidP="001C1630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rPr>
                          <w:rFonts w:eastAsia="Times New Roman"/>
                          <w:noProof/>
                          <w:lang w:bidi="bn-IN"/>
                        </w:rPr>
                      </w:pP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ab/>
                        <w:t>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</w:rPr>
                        <w:t>CMAX_L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 xml:space="preserve"> ≤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 xml:space="preserve">CMAX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≤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</w:rPr>
                        <w:t>CMAX_H</w:t>
                      </w:r>
                    </w:p>
                    <w:p w14:paraId="763D616B" w14:textId="77777777" w:rsidR="001C1630" w:rsidRPr="001C1630" w:rsidRDefault="001C1630" w:rsidP="001C1630">
                      <w:pPr>
                        <w:rPr>
                          <w:rFonts w:eastAsia="SimSun"/>
                          <w:lang w:eastAsia="zh-CN"/>
                        </w:rPr>
                      </w:pPr>
                      <w:r w:rsidRPr="001C1630">
                        <w:rPr>
                          <w:rFonts w:eastAsia="SimSun"/>
                          <w:lang w:eastAsia="zh-CN"/>
                        </w:rPr>
                        <w:t xml:space="preserve">For uplink inter-band carrier aggregation with one serving cell c per operating band </w:t>
                      </w:r>
                      <w:r w:rsidRPr="001C1630">
                        <w:rPr>
                          <w:rFonts w:eastAsia="Times New Roman"/>
                        </w:rPr>
                        <w:t>when same slot symbol pattern is used in all aggregated serving cells</w:t>
                      </w:r>
                      <w:r w:rsidRPr="001C1630">
                        <w:rPr>
                          <w:rFonts w:eastAsia="SimSun"/>
                          <w:lang w:eastAsia="zh-CN"/>
                        </w:rPr>
                        <w:t>,</w:t>
                      </w:r>
                    </w:p>
                    <w:p w14:paraId="2BCF301F" w14:textId="77777777" w:rsidR="001C1630" w:rsidRPr="001C1630" w:rsidRDefault="001C1630" w:rsidP="001C1630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jc w:val="center"/>
                        <w:rPr>
                          <w:rFonts w:eastAsia="Times New Roman"/>
                          <w:noProof/>
                          <w:lang w:bidi="bn-IN"/>
                        </w:rPr>
                      </w:pP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ab/>
                        <w:t>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CMAX_L</w:t>
                      </w:r>
                      <w:r w:rsidRPr="001C1630">
                        <w:rPr>
                          <w:rFonts w:eastAsia="Times New Roman"/>
                          <w:noProof/>
                        </w:rPr>
                        <w:t xml:space="preserve"> =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MIN {10log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10</w:t>
                      </w:r>
                      <w:r w:rsidRPr="001C1630">
                        <w:rPr>
                          <w:rFonts w:eastAsia="Times New Roman"/>
                          <w:noProof/>
                        </w:rPr>
                        <w:t>∑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 xml:space="preserve"> MIN [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EMAX,c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/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(</w:t>
                      </w:r>
                      <w:r w:rsidRPr="001C1630">
                        <w:rPr>
                          <w:rFonts w:ascii="Symbol" w:eastAsia="Times New Roman" w:hAnsi="Symbol"/>
                          <w:noProof/>
                          <w:lang w:bidi="bn-IN"/>
                        </w:rPr>
                        <w:t>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t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SimSun"/>
                          <w:noProof/>
                          <w:vertAlign w:val="subscript"/>
                          <w:lang w:eastAsia="zh-CN" w:bidi="bn-IN"/>
                        </w:rPr>
                        <w:t>,c</w:t>
                      </w:r>
                      <w:r w:rsidRPr="001C1630">
                        <w:rPr>
                          <w:rFonts w:eastAsia="SimSun"/>
                          <w:noProof/>
                          <w:lang w:eastAsia="zh-CN" w:bidi="bn-IN"/>
                        </w:rPr>
                        <w:t>)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, 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PowerClass.c</w:t>
                      </w:r>
                      <w:r w:rsidRPr="001C1630">
                        <w:rPr>
                          <w:rFonts w:eastAsia="Times New Roman"/>
                          <w:noProof/>
                        </w:rPr>
                        <w:t>/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(MAX(mpr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·</w:t>
                      </w:r>
                      <w:r w:rsidRPr="001C1630">
                        <w:rPr>
                          <w:rFonts w:eastAsia="Times New Roman"/>
                          <w:noProof/>
                          <w:lang w:eastAsia="zh-CN"/>
                        </w:rPr>
                        <w:t>∆mpr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eastAsia="zh-C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, a-mpr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)·</w:t>
                      </w:r>
                      <w:r w:rsidRPr="001C1630">
                        <w:rPr>
                          <w:rFonts w:ascii="Symbol" w:eastAsia="Times New Roman" w:hAnsi="Symbol"/>
                          <w:noProof/>
                          <w:lang w:bidi="bn-IN"/>
                        </w:rPr>
                        <w:t>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t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 xml:space="preserve">C,c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·</w:t>
                      </w:r>
                      <w:r w:rsidRPr="001C1630">
                        <w:rPr>
                          <w:rFonts w:ascii="Symbol" w:eastAsia="Times New Roman" w:hAnsi="Symbol"/>
                          <w:noProof/>
                          <w:lang w:bidi="bn-IN"/>
                        </w:rPr>
                        <w:t>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t</w:t>
                      </w:r>
                      <w:r w:rsidRPr="001C1630">
                        <w:rPr>
                          <w:rFonts w:eastAsia="SimSun"/>
                          <w:noProof/>
                          <w:vertAlign w:val="subscript"/>
                          <w:lang w:eastAsia="zh-CN" w:bidi="bn-IN"/>
                        </w:rPr>
                        <w:t>IB,c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·</w:t>
                      </w:r>
                      <w:r w:rsidRPr="001C1630">
                        <w:rPr>
                          <w:rFonts w:ascii="Symbol" w:eastAsia="Times New Roman" w:hAnsi="Symbol"/>
                          <w:noProof/>
                          <w:lang w:bidi="bn-IN"/>
                        </w:rPr>
                        <w:t>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t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eastAsia="zh-CN"/>
                        </w:rPr>
                        <w:t>RxSRS</w:t>
                      </w:r>
                      <w:r w:rsidRPr="001C1630">
                        <w:rPr>
                          <w:rFonts w:eastAsia="SimSun"/>
                          <w:noProof/>
                          <w:vertAlign w:val="subscript"/>
                          <w:lang w:eastAsia="zh-CN" w:bidi="bn-IN"/>
                        </w:rPr>
                        <w:t>,c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)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,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PowerClass,c</w:t>
                      </w:r>
                      <w:r w:rsidRPr="001C1630">
                        <w:rPr>
                          <w:rFonts w:eastAsia="Times New Roman"/>
                          <w:noProof/>
                        </w:rPr>
                        <w:t>/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pmpr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c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],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EMAX,CA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 xml:space="preserve">, </w:t>
                      </w:r>
                      <w:r w:rsidRPr="001C1630">
                        <w:rPr>
                          <w:rFonts w:eastAsia="Times New Roman"/>
                          <w:noProof/>
                          <w:highlight w:val="yellow"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/>
                          <w:noProof/>
                          <w:highlight w:val="yellow"/>
                          <w:vertAlign w:val="subscript"/>
                          <w:lang w:bidi="bn-IN"/>
                        </w:rPr>
                        <w:t>PowerClass,CA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}</w:t>
                      </w:r>
                    </w:p>
                    <w:p w14:paraId="4675DE9E" w14:textId="77777777" w:rsidR="001C1630" w:rsidRPr="001C1630" w:rsidRDefault="001C1630" w:rsidP="001C1630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rPr>
                          <w:rFonts w:eastAsia="SimSun"/>
                          <w:noProof/>
                          <w:lang w:eastAsia="zh-CN"/>
                        </w:rPr>
                      </w:pP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ab/>
                        <w:t>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CMAX_H</w:t>
                      </w:r>
                      <w:r w:rsidRPr="001C1630">
                        <w:rPr>
                          <w:rFonts w:eastAsia="Times New Roman"/>
                          <w:noProof/>
                        </w:rPr>
                        <w:t xml:space="preserve"> = MIN{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10 log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10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 xml:space="preserve"> </w:t>
                      </w:r>
                      <w:r w:rsidRPr="001C1630">
                        <w:rPr>
                          <w:rFonts w:eastAsia="Times New Roman"/>
                          <w:noProof/>
                        </w:rPr>
                        <w:t xml:space="preserve">∑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 xml:space="preserve">EMAX,c 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, P</w:t>
                      </w:r>
                      <w:r w:rsidRPr="001C1630">
                        <w:rPr>
                          <w:rFonts w:eastAsia="Times New Roman"/>
                          <w:noProof/>
                          <w:vertAlign w:val="subscript"/>
                          <w:lang w:bidi="bn-IN"/>
                        </w:rPr>
                        <w:t>EMAX,CA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 xml:space="preserve">, </w:t>
                      </w:r>
                      <w:r w:rsidRPr="001C1630">
                        <w:rPr>
                          <w:rFonts w:eastAsia="Times New Roman"/>
                          <w:noProof/>
                          <w:highlight w:val="yellow"/>
                          <w:lang w:bidi="bn-IN"/>
                        </w:rPr>
                        <w:t>P</w:t>
                      </w:r>
                      <w:r w:rsidRPr="001C1630">
                        <w:rPr>
                          <w:rFonts w:eastAsia="Times New Roman"/>
                          <w:noProof/>
                          <w:highlight w:val="yellow"/>
                          <w:vertAlign w:val="subscript"/>
                          <w:lang w:bidi="bn-IN"/>
                        </w:rPr>
                        <w:t>PowerClass,CA</w:t>
                      </w:r>
                      <w:r w:rsidRPr="001C1630">
                        <w:rPr>
                          <w:rFonts w:eastAsia="Times New Roman"/>
                          <w:noProof/>
                          <w:lang w:bidi="bn-IN"/>
                        </w:rPr>
                        <w:t>}</w:t>
                      </w:r>
                    </w:p>
                    <w:p w14:paraId="10F0FBD1" w14:textId="77777777" w:rsidR="005D062C" w:rsidRDefault="005D062C" w:rsidP="00F31E5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/>
                        <w:jc w:val="both"/>
                        <w:textAlignment w:val="baseline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C6526">
        <w:rPr>
          <w:color w:val="000000" w:themeColor="text1"/>
          <w:lang w:eastAsia="zh-CN"/>
        </w:rPr>
        <w:t xml:space="preserve">The UE requirements for configured transmitted power for inter-band CA </w:t>
      </w:r>
      <w:r w:rsidR="00785458">
        <w:rPr>
          <w:color w:val="000000" w:themeColor="text1"/>
          <w:lang w:eastAsia="zh-CN"/>
        </w:rPr>
        <w:t>[</w:t>
      </w:r>
      <w:r w:rsidR="006209B3">
        <w:rPr>
          <w:color w:val="000000" w:themeColor="text1"/>
          <w:lang w:eastAsia="zh-CN"/>
        </w:rPr>
        <w:t>2</w:t>
      </w:r>
      <w:r w:rsidR="00785458">
        <w:rPr>
          <w:color w:val="000000" w:themeColor="text1"/>
          <w:lang w:eastAsia="zh-CN"/>
        </w:rPr>
        <w:t>]</w:t>
      </w:r>
      <w:r w:rsidR="000C6526">
        <w:rPr>
          <w:color w:val="000000" w:themeColor="text1"/>
          <w:lang w:eastAsia="zh-CN"/>
        </w:rPr>
        <w:t xml:space="preserve"> are duplicated below</w:t>
      </w:r>
      <w:r>
        <w:rPr>
          <w:color w:val="000000" w:themeColor="text1"/>
          <w:lang w:eastAsia="zh-CN"/>
        </w:rPr>
        <w:t>.</w:t>
      </w:r>
    </w:p>
    <w:p w14:paraId="5208EEF5" w14:textId="0D8ED8A1" w:rsidR="00D62636" w:rsidRDefault="000C6526" w:rsidP="00B92A68">
      <w:r>
        <w:t xml:space="preserve">So far the CA power class </w:t>
      </w:r>
      <w:r w:rsidRPr="001C1630">
        <w:rPr>
          <w:rFonts w:eastAsia="Times New Roman"/>
          <w:noProof/>
          <w:lang w:bidi="bn-IN"/>
        </w:rPr>
        <w:t>P</w:t>
      </w:r>
      <w:r w:rsidRPr="001C1630">
        <w:rPr>
          <w:rFonts w:eastAsia="Times New Roman"/>
          <w:noProof/>
          <w:vertAlign w:val="subscript"/>
          <w:lang w:bidi="bn-IN"/>
        </w:rPr>
        <w:t>PowerClass,CA</w:t>
      </w:r>
      <w:r>
        <w:t xml:space="preserve"> reuses conventional power classes defined per band, such as PC3 (23 </w:t>
      </w:r>
      <w:proofErr w:type="spellStart"/>
      <w:r>
        <w:t>dBm</w:t>
      </w:r>
      <w:proofErr w:type="spellEnd"/>
      <w:r>
        <w:t xml:space="preserve">), PC2 (26 </w:t>
      </w:r>
      <w:proofErr w:type="spellStart"/>
      <w:r>
        <w:t>dBm</w:t>
      </w:r>
      <w:proofErr w:type="spellEnd"/>
      <w:r>
        <w:t>). In order to enable higher power limit for inter-band CA, we have proposed to define new power classes that are applicable for band combinations (BC) only, i.e. BC power classes [3], which can be signalled</w:t>
      </w:r>
      <w:r w:rsidR="008553D6">
        <w:t xml:space="preserve"> to the network to indicate higher values of </w:t>
      </w:r>
      <w:r w:rsidR="008553D6" w:rsidRPr="001C1630">
        <w:rPr>
          <w:rFonts w:eastAsia="Times New Roman"/>
          <w:noProof/>
          <w:lang w:bidi="bn-IN"/>
        </w:rPr>
        <w:t>P</w:t>
      </w:r>
      <w:r w:rsidR="008553D6" w:rsidRPr="001C1630">
        <w:rPr>
          <w:rFonts w:eastAsia="Times New Roman"/>
          <w:noProof/>
          <w:vertAlign w:val="subscript"/>
          <w:lang w:bidi="bn-IN"/>
        </w:rPr>
        <w:t>PowerClass,CA</w:t>
      </w:r>
      <w:r w:rsidR="00310C1E">
        <w:rPr>
          <w:rFonts w:eastAsia="Times New Roman"/>
          <w:noProof/>
          <w:vertAlign w:val="subscript"/>
          <w:lang w:bidi="bn-IN"/>
        </w:rPr>
        <w:t xml:space="preserve"> .</w:t>
      </w:r>
      <w:r w:rsidR="008553D6">
        <w:t xml:space="preserve"> </w:t>
      </w:r>
    </w:p>
    <w:p w14:paraId="28BCFBAD" w14:textId="17C59793" w:rsidR="009A47E5" w:rsidRDefault="009A47E5" w:rsidP="009A47E5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Table 1 below shows an example for 2-band UL band combinations.</w:t>
      </w:r>
    </w:p>
    <w:p w14:paraId="750FE008" w14:textId="77777777" w:rsidR="009A47E5" w:rsidRDefault="009A47E5" w:rsidP="009A47E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Band Combination (BC) Power classes for 2-band UL</w:t>
      </w:r>
    </w:p>
    <w:tbl>
      <w:tblPr>
        <w:tblStyle w:val="TableGrid"/>
        <w:tblW w:w="7647" w:type="dxa"/>
        <w:jc w:val="center"/>
        <w:tblLook w:val="04A0" w:firstRow="1" w:lastRow="0" w:firstColumn="1" w:lastColumn="0" w:noHBand="0" w:noVBand="1"/>
      </w:tblPr>
      <w:tblGrid>
        <w:gridCol w:w="2549"/>
        <w:gridCol w:w="2549"/>
        <w:gridCol w:w="2549"/>
      </w:tblGrid>
      <w:tr w:rsidR="00AE2FC6" w:rsidRPr="00631BF4" w14:paraId="1EEBDB82" w14:textId="32C2628B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1E5ADD63" w14:textId="77777777" w:rsidR="00AE2FC6" w:rsidRPr="00631BF4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631BF4">
              <w:rPr>
                <w:b/>
                <w:color w:val="000000" w:themeColor="text1"/>
                <w:lang w:val="en-US" w:eastAsia="zh-CN"/>
              </w:rPr>
              <w:t>BC Power Class</w:t>
            </w:r>
          </w:p>
        </w:tc>
        <w:tc>
          <w:tcPr>
            <w:tcW w:w="2549" w:type="dxa"/>
            <w:vAlign w:val="center"/>
          </w:tcPr>
          <w:p w14:paraId="56572892" w14:textId="31CDDB13" w:rsidR="00AE2FC6" w:rsidRPr="00631BF4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631BF4">
              <w:rPr>
                <w:b/>
                <w:color w:val="000000" w:themeColor="text1"/>
                <w:lang w:val="en-US" w:eastAsia="zh-CN"/>
              </w:rPr>
              <w:t>PA Configuration</w:t>
            </w:r>
          </w:p>
        </w:tc>
        <w:tc>
          <w:tcPr>
            <w:tcW w:w="2549" w:type="dxa"/>
            <w:vAlign w:val="center"/>
          </w:tcPr>
          <w:p w14:paraId="2D3EE8A8" w14:textId="7738B7A4" w:rsidR="00AE2FC6" w:rsidRPr="00631BF4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631BF4">
              <w:rPr>
                <w:b/>
                <w:color w:val="000000" w:themeColor="text1"/>
                <w:lang w:val="en-US" w:eastAsia="zh-CN"/>
              </w:rPr>
              <w:t>max Total Output Power (</w:t>
            </w:r>
            <w:proofErr w:type="spellStart"/>
            <w:r w:rsidRPr="00631BF4">
              <w:rPr>
                <w:b/>
                <w:color w:val="000000" w:themeColor="text1"/>
                <w:lang w:val="en-US" w:eastAsia="zh-CN"/>
              </w:rPr>
              <w:t>dBm</w:t>
            </w:r>
            <w:proofErr w:type="spellEnd"/>
            <w:r w:rsidRPr="00631BF4">
              <w:rPr>
                <w:b/>
                <w:color w:val="000000" w:themeColor="text1"/>
                <w:lang w:val="en-US" w:eastAsia="zh-CN"/>
              </w:rPr>
              <w:t>)</w:t>
            </w:r>
          </w:p>
        </w:tc>
      </w:tr>
      <w:tr w:rsidR="00AE2FC6" w14:paraId="012C5F9B" w14:textId="6F095518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7B658857" w14:textId="51034395" w:rsidR="00AE2FC6" w:rsidRPr="00AE2FC6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t>PC</w:t>
            </w:r>
            <w:r w:rsidR="00B90E72">
              <w:rPr>
                <w:b/>
                <w:color w:val="000000" w:themeColor="text1"/>
                <w:lang w:val="en-US" w:eastAsia="zh-CN"/>
              </w:rPr>
              <w:t>_</w:t>
            </w:r>
            <w:r w:rsidRPr="00AE2FC6">
              <w:rPr>
                <w:b/>
                <w:color w:val="000000" w:themeColor="text1"/>
                <w:lang w:val="en-US" w:eastAsia="zh-CN"/>
              </w:rPr>
              <w:t>2</w:t>
            </w:r>
            <w:r w:rsidR="00B90E72">
              <w:rPr>
                <w:b/>
                <w:color w:val="000000" w:themeColor="text1"/>
                <w:lang w:val="en-US" w:eastAsia="zh-CN"/>
              </w:rPr>
              <w:t>Band_</w:t>
            </w:r>
            <w:r w:rsidRPr="00AE2FC6">
              <w:rPr>
                <w:b/>
                <w:color w:val="000000" w:themeColor="text1"/>
                <w:lang w:val="en-US" w:eastAsia="zh-CN"/>
              </w:rPr>
              <w:t>a</w:t>
            </w:r>
          </w:p>
        </w:tc>
        <w:tc>
          <w:tcPr>
            <w:tcW w:w="2549" w:type="dxa"/>
            <w:vAlign w:val="center"/>
          </w:tcPr>
          <w:p w14:paraId="1B07F046" w14:textId="415A2951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23dBm + 23dBm</w:t>
            </w:r>
          </w:p>
        </w:tc>
        <w:tc>
          <w:tcPr>
            <w:tcW w:w="2549" w:type="dxa"/>
            <w:vAlign w:val="center"/>
          </w:tcPr>
          <w:p w14:paraId="2C88D2F2" w14:textId="55E9FF6B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26</w:t>
            </w:r>
          </w:p>
        </w:tc>
      </w:tr>
      <w:tr w:rsidR="00AE2FC6" w14:paraId="37D44F37" w14:textId="644C3F83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752216DF" w14:textId="05447E87" w:rsidR="00AE2FC6" w:rsidRPr="00AE2FC6" w:rsidRDefault="00AE2FC6" w:rsidP="00B90E72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t>PC</w:t>
            </w:r>
            <w:r w:rsidR="00B90E72">
              <w:rPr>
                <w:b/>
                <w:color w:val="000000" w:themeColor="text1"/>
                <w:lang w:val="en-US" w:eastAsia="zh-CN"/>
              </w:rPr>
              <w:t>_</w:t>
            </w:r>
            <w:r w:rsidRPr="00AE2FC6">
              <w:rPr>
                <w:b/>
                <w:color w:val="000000" w:themeColor="text1"/>
                <w:lang w:val="en-US" w:eastAsia="zh-CN"/>
              </w:rPr>
              <w:t>2</w:t>
            </w:r>
            <w:r w:rsidR="00B90E72">
              <w:rPr>
                <w:b/>
                <w:color w:val="000000" w:themeColor="text1"/>
                <w:lang w:val="en-US" w:eastAsia="zh-CN"/>
              </w:rPr>
              <w:t>Band_b</w:t>
            </w:r>
          </w:p>
        </w:tc>
        <w:tc>
          <w:tcPr>
            <w:tcW w:w="2549" w:type="dxa"/>
            <w:vAlign w:val="center"/>
          </w:tcPr>
          <w:p w14:paraId="09ABB002" w14:textId="3AEFD1DB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23dBm + 26dBm</w:t>
            </w:r>
          </w:p>
        </w:tc>
        <w:tc>
          <w:tcPr>
            <w:tcW w:w="2549" w:type="dxa"/>
            <w:vAlign w:val="center"/>
          </w:tcPr>
          <w:p w14:paraId="6A315D8C" w14:textId="0CF89AFE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27.8</w:t>
            </w:r>
          </w:p>
        </w:tc>
      </w:tr>
      <w:tr w:rsidR="00AE2FC6" w14:paraId="196F6890" w14:textId="547B08E6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336A8B51" w14:textId="2FB6BAE4" w:rsidR="00AE2FC6" w:rsidRPr="00AE2FC6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lastRenderedPageBreak/>
              <w:t>PC</w:t>
            </w:r>
            <w:r w:rsidR="00B90E72">
              <w:rPr>
                <w:b/>
                <w:color w:val="000000" w:themeColor="text1"/>
                <w:lang w:val="en-US" w:eastAsia="zh-CN"/>
              </w:rPr>
              <w:t>_</w:t>
            </w:r>
            <w:r w:rsidRPr="00AE2FC6">
              <w:rPr>
                <w:b/>
                <w:color w:val="000000" w:themeColor="text1"/>
                <w:lang w:val="en-US" w:eastAsia="zh-CN"/>
              </w:rPr>
              <w:t>2</w:t>
            </w:r>
            <w:r w:rsidR="00B90E72">
              <w:rPr>
                <w:b/>
                <w:color w:val="000000" w:themeColor="text1"/>
                <w:lang w:val="en-US" w:eastAsia="zh-CN"/>
              </w:rPr>
              <w:t>Band_</w:t>
            </w:r>
            <w:r w:rsidRPr="00AE2FC6">
              <w:rPr>
                <w:b/>
                <w:color w:val="000000" w:themeColor="text1"/>
                <w:lang w:val="en-US" w:eastAsia="zh-CN"/>
              </w:rPr>
              <w:t>c</w:t>
            </w:r>
          </w:p>
        </w:tc>
        <w:tc>
          <w:tcPr>
            <w:tcW w:w="2549" w:type="dxa"/>
            <w:vAlign w:val="center"/>
          </w:tcPr>
          <w:p w14:paraId="05CFC976" w14:textId="1D5298B3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26dBm + 23dBm</w:t>
            </w:r>
          </w:p>
        </w:tc>
        <w:tc>
          <w:tcPr>
            <w:tcW w:w="2549" w:type="dxa"/>
            <w:vAlign w:val="center"/>
          </w:tcPr>
          <w:p w14:paraId="360637A4" w14:textId="385EC410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27.8</w:t>
            </w:r>
          </w:p>
        </w:tc>
      </w:tr>
      <w:tr w:rsidR="00AE2FC6" w14:paraId="7A9ADC2A" w14:textId="233E0495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2715639A" w14:textId="152AA302" w:rsidR="00AE2FC6" w:rsidRPr="00AE2FC6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t>PC</w:t>
            </w:r>
            <w:r w:rsidR="00B90E72">
              <w:rPr>
                <w:b/>
                <w:color w:val="000000" w:themeColor="text1"/>
                <w:lang w:val="en-US" w:eastAsia="zh-CN"/>
              </w:rPr>
              <w:t>_</w:t>
            </w:r>
            <w:r w:rsidRPr="00AE2FC6">
              <w:rPr>
                <w:b/>
                <w:color w:val="000000" w:themeColor="text1"/>
                <w:lang w:val="en-US" w:eastAsia="zh-CN"/>
              </w:rPr>
              <w:t>2</w:t>
            </w:r>
            <w:r w:rsidR="00B90E72">
              <w:rPr>
                <w:b/>
                <w:color w:val="000000" w:themeColor="text1"/>
                <w:lang w:val="en-US" w:eastAsia="zh-CN"/>
              </w:rPr>
              <w:t>Band_</w:t>
            </w:r>
            <w:r w:rsidRPr="00AE2FC6">
              <w:rPr>
                <w:b/>
                <w:color w:val="000000" w:themeColor="text1"/>
                <w:lang w:val="en-US" w:eastAsia="zh-CN"/>
              </w:rPr>
              <w:t>d</w:t>
            </w:r>
          </w:p>
        </w:tc>
        <w:tc>
          <w:tcPr>
            <w:tcW w:w="2549" w:type="dxa"/>
            <w:vAlign w:val="center"/>
          </w:tcPr>
          <w:p w14:paraId="6895117B" w14:textId="04B8D237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26dBm + 26dBm</w:t>
            </w:r>
          </w:p>
        </w:tc>
        <w:tc>
          <w:tcPr>
            <w:tcW w:w="2549" w:type="dxa"/>
            <w:vAlign w:val="center"/>
          </w:tcPr>
          <w:p w14:paraId="10DE33DC" w14:textId="26945FB9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29</w:t>
            </w:r>
          </w:p>
        </w:tc>
      </w:tr>
      <w:tr w:rsidR="00AE2FC6" w14:paraId="547BA040" w14:textId="1AA0DA14" w:rsidTr="00AE2FC6">
        <w:trPr>
          <w:trHeight w:val="325"/>
          <w:jc w:val="center"/>
        </w:trPr>
        <w:tc>
          <w:tcPr>
            <w:tcW w:w="2549" w:type="dxa"/>
            <w:vAlign w:val="center"/>
          </w:tcPr>
          <w:p w14:paraId="40569414" w14:textId="15A6B4A6" w:rsidR="00AE2FC6" w:rsidRPr="00AE2FC6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t>PC</w:t>
            </w:r>
            <w:r w:rsidR="00B90E72">
              <w:rPr>
                <w:b/>
                <w:color w:val="000000" w:themeColor="text1"/>
                <w:lang w:val="en-US" w:eastAsia="zh-CN"/>
              </w:rPr>
              <w:t>_</w:t>
            </w:r>
            <w:r w:rsidRPr="00AE2FC6">
              <w:rPr>
                <w:b/>
                <w:color w:val="000000" w:themeColor="text1"/>
                <w:lang w:val="en-US" w:eastAsia="zh-CN"/>
              </w:rPr>
              <w:t>2</w:t>
            </w:r>
            <w:r w:rsidR="00B90E72">
              <w:rPr>
                <w:b/>
                <w:color w:val="000000" w:themeColor="text1"/>
                <w:lang w:val="en-US" w:eastAsia="zh-CN"/>
              </w:rPr>
              <w:t>Band_</w:t>
            </w:r>
            <w:r w:rsidRPr="00AE2FC6">
              <w:rPr>
                <w:b/>
                <w:color w:val="000000" w:themeColor="text1"/>
                <w:lang w:val="en-US" w:eastAsia="zh-CN"/>
              </w:rPr>
              <w:t>e</w:t>
            </w:r>
          </w:p>
        </w:tc>
        <w:tc>
          <w:tcPr>
            <w:tcW w:w="2549" w:type="dxa"/>
            <w:vAlign w:val="center"/>
          </w:tcPr>
          <w:p w14:paraId="763DCAE6" w14:textId="41652A86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23dBm + 20dBm</w:t>
            </w:r>
          </w:p>
        </w:tc>
        <w:tc>
          <w:tcPr>
            <w:tcW w:w="2549" w:type="dxa"/>
            <w:vAlign w:val="center"/>
          </w:tcPr>
          <w:p w14:paraId="1957A30C" w14:textId="252901BE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27</w:t>
            </w:r>
          </w:p>
        </w:tc>
      </w:tr>
      <w:tr w:rsidR="00AE2FC6" w14:paraId="24B8C43E" w14:textId="14E1EF0D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5B1A8DA4" w14:textId="1FF55608" w:rsidR="00AE2FC6" w:rsidRPr="00AE2FC6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t>PC</w:t>
            </w:r>
            <w:r w:rsidR="00B90E72">
              <w:rPr>
                <w:b/>
                <w:color w:val="000000" w:themeColor="text1"/>
                <w:lang w:val="en-US" w:eastAsia="zh-CN"/>
              </w:rPr>
              <w:t>_</w:t>
            </w:r>
            <w:r w:rsidRPr="00AE2FC6">
              <w:rPr>
                <w:b/>
                <w:color w:val="000000" w:themeColor="text1"/>
                <w:lang w:val="en-US" w:eastAsia="zh-CN"/>
              </w:rPr>
              <w:t>2</w:t>
            </w:r>
            <w:r w:rsidR="00B90E72">
              <w:rPr>
                <w:b/>
                <w:color w:val="000000" w:themeColor="text1"/>
                <w:lang w:val="en-US" w:eastAsia="zh-CN"/>
              </w:rPr>
              <w:t>Band_</w:t>
            </w:r>
            <w:r w:rsidRPr="00AE2FC6">
              <w:rPr>
                <w:b/>
                <w:color w:val="000000" w:themeColor="text1"/>
                <w:lang w:val="en-US" w:eastAsia="zh-CN"/>
              </w:rPr>
              <w:t>f</w:t>
            </w:r>
          </w:p>
        </w:tc>
        <w:tc>
          <w:tcPr>
            <w:tcW w:w="2549" w:type="dxa"/>
            <w:vAlign w:val="center"/>
          </w:tcPr>
          <w:p w14:paraId="2E0323E7" w14:textId="611D2667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26dBm + 20dBm</w:t>
            </w:r>
          </w:p>
        </w:tc>
        <w:tc>
          <w:tcPr>
            <w:tcW w:w="2549" w:type="dxa"/>
            <w:vAlign w:val="center"/>
          </w:tcPr>
          <w:p w14:paraId="4FD7FA3A" w14:textId="31349F14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24.8</w:t>
            </w:r>
          </w:p>
        </w:tc>
      </w:tr>
      <w:tr w:rsidR="00AE2FC6" w14:paraId="3EF80DEA" w14:textId="1FD40BD9" w:rsidTr="00AE2FC6">
        <w:trPr>
          <w:trHeight w:val="337"/>
          <w:jc w:val="center"/>
        </w:trPr>
        <w:tc>
          <w:tcPr>
            <w:tcW w:w="2549" w:type="dxa"/>
            <w:vAlign w:val="center"/>
          </w:tcPr>
          <w:p w14:paraId="1EA1C465" w14:textId="77777777" w:rsidR="00AE2FC6" w:rsidRPr="00AE2FC6" w:rsidRDefault="00AE2FC6" w:rsidP="00AE2FC6">
            <w:pPr>
              <w:jc w:val="center"/>
              <w:rPr>
                <w:b/>
                <w:color w:val="000000" w:themeColor="text1"/>
                <w:lang w:val="en-US" w:eastAsia="zh-CN"/>
              </w:rPr>
            </w:pPr>
            <w:r w:rsidRPr="00AE2FC6">
              <w:rPr>
                <w:b/>
                <w:color w:val="000000" w:themeColor="text1"/>
                <w:lang w:val="en-US" w:eastAsia="zh-CN"/>
              </w:rPr>
              <w:t>…</w:t>
            </w:r>
          </w:p>
        </w:tc>
        <w:tc>
          <w:tcPr>
            <w:tcW w:w="2549" w:type="dxa"/>
            <w:vAlign w:val="center"/>
          </w:tcPr>
          <w:p w14:paraId="132F135F" w14:textId="36572173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…</w:t>
            </w:r>
          </w:p>
        </w:tc>
        <w:tc>
          <w:tcPr>
            <w:tcW w:w="2549" w:type="dxa"/>
            <w:vAlign w:val="center"/>
          </w:tcPr>
          <w:p w14:paraId="512AEB38" w14:textId="4AC79FED" w:rsidR="00AE2FC6" w:rsidRDefault="00AE2FC6" w:rsidP="00AE2FC6">
            <w:pPr>
              <w:jc w:val="center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…</w:t>
            </w:r>
          </w:p>
        </w:tc>
      </w:tr>
    </w:tbl>
    <w:p w14:paraId="4D3A9ED3" w14:textId="77777777" w:rsidR="009A47E5" w:rsidRDefault="009A47E5" w:rsidP="00B534E2">
      <w:pPr>
        <w:rPr>
          <w:color w:val="000000" w:themeColor="text1"/>
          <w:lang w:eastAsia="zh-CN"/>
        </w:rPr>
      </w:pPr>
    </w:p>
    <w:p w14:paraId="39A1E0C9" w14:textId="12F6D712" w:rsidR="008208F8" w:rsidRDefault="0067641E" w:rsidP="00B534E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The new BC power classes can be reported to the network via existing power class reporting signaling, e.g. the </w:t>
      </w:r>
      <w:proofErr w:type="spellStart"/>
      <w:r w:rsidRPr="003B79D0">
        <w:rPr>
          <w:i/>
          <w:color w:val="000000" w:themeColor="text1"/>
          <w:lang w:val="en-US" w:eastAsia="zh-CN"/>
        </w:rPr>
        <w:t>BandCombination</w:t>
      </w:r>
      <w:proofErr w:type="spellEnd"/>
      <w:r>
        <w:rPr>
          <w:color w:val="000000" w:themeColor="text1"/>
          <w:lang w:val="en-US" w:eastAsia="zh-CN"/>
        </w:rPr>
        <w:t xml:space="preserve"> IE.</w:t>
      </w:r>
      <w:r w:rsidR="00B74C8C">
        <w:rPr>
          <w:color w:val="000000" w:themeColor="text1"/>
          <w:lang w:val="en-US" w:eastAsia="zh-CN"/>
        </w:rPr>
        <w:t xml:space="preserve"> The main advantages of </w:t>
      </w:r>
      <w:r w:rsidR="003F0470">
        <w:rPr>
          <w:color w:val="000000" w:themeColor="text1"/>
          <w:lang w:val="en-US" w:eastAsia="zh-CN"/>
        </w:rPr>
        <w:t>BC-</w:t>
      </w:r>
      <w:r w:rsidR="00B74C8C">
        <w:rPr>
          <w:color w:val="000000" w:themeColor="text1"/>
          <w:lang w:val="en-US" w:eastAsia="zh-CN"/>
        </w:rPr>
        <w:t>only power classes are:</w:t>
      </w:r>
    </w:p>
    <w:p w14:paraId="2F817298" w14:textId="2375CDA7" w:rsidR="00B74C8C" w:rsidRDefault="007E620E" w:rsidP="00B74C8C">
      <w:pPr>
        <w:pStyle w:val="ListParagraph"/>
        <w:numPr>
          <w:ilvl w:val="0"/>
          <w:numId w:val="8"/>
        </w:num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BC power classes</w:t>
      </w:r>
      <w:r w:rsidR="00B74C8C">
        <w:rPr>
          <w:color w:val="000000" w:themeColor="text1"/>
          <w:lang w:val="en-US" w:eastAsia="zh-CN"/>
        </w:rPr>
        <w:t xml:space="preserve"> are applicable for band combinations only and hence do not affect the existing single band power class definitions;</w:t>
      </w:r>
    </w:p>
    <w:p w14:paraId="3EF87565" w14:textId="09928D4B" w:rsidR="007E620E" w:rsidRDefault="007E620E" w:rsidP="00B74C8C">
      <w:pPr>
        <w:pStyle w:val="ListParagraph"/>
        <w:numPr>
          <w:ilvl w:val="0"/>
          <w:numId w:val="8"/>
        </w:num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BC power classes are compatible with existing power control rules in both RAN4 and RAN1 specs;</w:t>
      </w:r>
    </w:p>
    <w:p w14:paraId="7930554A" w14:textId="3E8993D0" w:rsidR="00B74C8C" w:rsidRDefault="00B74C8C" w:rsidP="00B74C8C">
      <w:pPr>
        <w:pStyle w:val="ListParagraph"/>
        <w:numPr>
          <w:ilvl w:val="0"/>
          <w:numId w:val="8"/>
        </w:num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Apart from max total output power, </w:t>
      </w:r>
      <w:r w:rsidR="007E620E">
        <w:rPr>
          <w:color w:val="000000" w:themeColor="text1"/>
          <w:lang w:val="en-US" w:eastAsia="zh-CN"/>
        </w:rPr>
        <w:t>BC power classes</w:t>
      </w:r>
      <w:r>
        <w:rPr>
          <w:color w:val="000000" w:themeColor="text1"/>
          <w:lang w:val="en-US" w:eastAsia="zh-CN"/>
        </w:rPr>
        <w:t xml:space="preserve"> indicate the PA configuration of the UE</w:t>
      </w:r>
      <w:r w:rsidR="00833E35">
        <w:rPr>
          <w:color w:val="000000" w:themeColor="text1"/>
          <w:lang w:val="en-US" w:eastAsia="zh-CN"/>
        </w:rPr>
        <w:t>, i.e. the max output power for each component band;</w:t>
      </w:r>
    </w:p>
    <w:p w14:paraId="7E0EE4B8" w14:textId="1784E54B" w:rsidR="00833E35" w:rsidRDefault="007E620E" w:rsidP="00B74C8C">
      <w:pPr>
        <w:pStyle w:val="ListParagraph"/>
        <w:numPr>
          <w:ilvl w:val="0"/>
          <w:numId w:val="8"/>
        </w:num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By indicat</w:t>
      </w:r>
      <w:r w:rsidR="00833E35">
        <w:rPr>
          <w:color w:val="000000" w:themeColor="text1"/>
          <w:lang w:val="en-US" w:eastAsia="zh-CN"/>
        </w:rPr>
        <w:t xml:space="preserve">ing the PA configuration, it helps </w:t>
      </w:r>
      <w:r>
        <w:rPr>
          <w:color w:val="000000" w:themeColor="text1"/>
          <w:lang w:val="en-US" w:eastAsia="zh-CN"/>
        </w:rPr>
        <w:t>the network interpret the PHR report correctly and perform the per-cell power control more accurately;</w:t>
      </w:r>
    </w:p>
    <w:p w14:paraId="06A1046C" w14:textId="3948BFCB" w:rsidR="007E620E" w:rsidRDefault="007E620E" w:rsidP="00B74C8C">
      <w:pPr>
        <w:pStyle w:val="ListParagraph"/>
        <w:numPr>
          <w:ilvl w:val="0"/>
          <w:numId w:val="8"/>
        </w:num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By indicating the PA configuration, it helps the network interpret UE’s SAR capability under band combinations;</w:t>
      </w:r>
    </w:p>
    <w:p w14:paraId="4533B74C" w14:textId="54442AD2" w:rsidR="00E234DA" w:rsidRDefault="00E234DA" w:rsidP="00B74C8C">
      <w:pPr>
        <w:pStyle w:val="ListParagraph"/>
        <w:numPr>
          <w:ilvl w:val="0"/>
          <w:numId w:val="8"/>
        </w:num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BC power classes can be generalized to more than two bands combinations, e.g. </w:t>
      </w:r>
      <w:r w:rsidR="002F2AA4">
        <w:rPr>
          <w:color w:val="000000" w:themeColor="text1"/>
          <w:lang w:val="en-US" w:eastAsia="zh-CN"/>
        </w:rPr>
        <w:t xml:space="preserve">extend the </w:t>
      </w:r>
      <w:r>
        <w:rPr>
          <w:color w:val="000000" w:themeColor="text1"/>
          <w:lang w:val="en-US" w:eastAsia="zh-CN"/>
        </w:rPr>
        <w:t>definitions from PC</w:t>
      </w:r>
      <w:r w:rsidR="00B90E72">
        <w:rPr>
          <w:color w:val="000000" w:themeColor="text1"/>
          <w:lang w:val="en-US" w:eastAsia="zh-CN"/>
        </w:rPr>
        <w:t>_</w:t>
      </w:r>
      <w:r>
        <w:rPr>
          <w:color w:val="000000" w:themeColor="text1"/>
          <w:lang w:val="en-US" w:eastAsia="zh-CN"/>
        </w:rPr>
        <w:t>2</w:t>
      </w:r>
      <w:r w:rsidR="00B90E72">
        <w:rPr>
          <w:color w:val="000000" w:themeColor="text1"/>
          <w:lang w:val="en-US" w:eastAsia="zh-CN"/>
        </w:rPr>
        <w:t>Band_</w:t>
      </w:r>
      <w:r>
        <w:rPr>
          <w:color w:val="000000" w:themeColor="text1"/>
          <w:lang w:val="en-US" w:eastAsia="zh-CN"/>
        </w:rPr>
        <w:t>x to PC</w:t>
      </w:r>
      <w:r w:rsidR="00B90E72">
        <w:rPr>
          <w:color w:val="000000" w:themeColor="text1"/>
          <w:lang w:val="en-US" w:eastAsia="zh-CN"/>
        </w:rPr>
        <w:t>_</w:t>
      </w:r>
      <w:r>
        <w:rPr>
          <w:color w:val="000000" w:themeColor="text1"/>
          <w:lang w:val="en-US" w:eastAsia="zh-CN"/>
        </w:rPr>
        <w:t>3</w:t>
      </w:r>
      <w:r w:rsidR="00B90E72">
        <w:rPr>
          <w:color w:val="000000" w:themeColor="text1"/>
          <w:lang w:val="en-US" w:eastAsia="zh-CN"/>
        </w:rPr>
        <w:t>Band_</w:t>
      </w:r>
      <w:r>
        <w:rPr>
          <w:color w:val="000000" w:themeColor="text1"/>
          <w:lang w:val="en-US" w:eastAsia="zh-CN"/>
        </w:rPr>
        <w:t>x, etc.</w:t>
      </w:r>
    </w:p>
    <w:p w14:paraId="3C193E07" w14:textId="28562C1F" w:rsidR="00310C1E" w:rsidRDefault="00310C1E" w:rsidP="00310C1E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The major difference between our proposal and others is that not only the max total power is indicated, but also the power configuration per band under CA. </w:t>
      </w:r>
      <w:r w:rsidR="005A676A" w:rsidRPr="00AE2FC6">
        <w:rPr>
          <w:b/>
          <w:color w:val="000000" w:themeColor="text1"/>
          <w:lang w:val="en-US" w:eastAsia="zh-CN"/>
        </w:rPr>
        <w:t>Note that simply summing up the max power per band may result in the wrong total max power for CA.</w:t>
      </w:r>
      <w:r w:rsidR="005A676A">
        <w:rPr>
          <w:color w:val="000000" w:themeColor="text1"/>
          <w:lang w:val="en-US" w:eastAsia="zh-CN"/>
        </w:rPr>
        <w:t xml:space="preserve"> For example, a UE equipped with 3 PAs may indicate PC2 or PC1.5 for both band A and band B, thanks to the </w:t>
      </w:r>
      <w:proofErr w:type="spellStart"/>
      <w:r w:rsidR="005A676A">
        <w:rPr>
          <w:color w:val="000000" w:themeColor="text1"/>
          <w:lang w:val="en-US" w:eastAsia="zh-CN"/>
        </w:rPr>
        <w:t>TxD</w:t>
      </w:r>
      <w:proofErr w:type="spellEnd"/>
      <w:r w:rsidR="005A676A">
        <w:rPr>
          <w:color w:val="000000" w:themeColor="text1"/>
          <w:lang w:val="en-US" w:eastAsia="zh-CN"/>
        </w:rPr>
        <w:t xml:space="preserve"> feature. In case of </w:t>
      </w:r>
      <w:proofErr w:type="spellStart"/>
      <w:r w:rsidR="005A676A">
        <w:rPr>
          <w:color w:val="000000" w:themeColor="text1"/>
          <w:lang w:val="en-US" w:eastAsia="zh-CN"/>
        </w:rPr>
        <w:t>CA_bandA_bandB</w:t>
      </w:r>
      <w:proofErr w:type="spellEnd"/>
      <w:r w:rsidR="005A676A">
        <w:rPr>
          <w:color w:val="000000" w:themeColor="text1"/>
          <w:lang w:val="en-US" w:eastAsia="zh-CN"/>
        </w:rPr>
        <w:t xml:space="preserve">, the UE may choose to enable </w:t>
      </w:r>
      <w:proofErr w:type="spellStart"/>
      <w:r w:rsidR="005A676A">
        <w:rPr>
          <w:color w:val="000000" w:themeColor="text1"/>
          <w:lang w:val="en-US" w:eastAsia="zh-CN"/>
        </w:rPr>
        <w:t>TxD</w:t>
      </w:r>
      <w:proofErr w:type="spellEnd"/>
      <w:r w:rsidR="005A676A">
        <w:rPr>
          <w:color w:val="000000" w:themeColor="text1"/>
          <w:lang w:val="en-US" w:eastAsia="zh-CN"/>
        </w:rPr>
        <w:t xml:space="preserve"> on either band A or band B, but not both simultaneously. </w:t>
      </w:r>
    </w:p>
    <w:p w14:paraId="6D62ED0E" w14:textId="0724A93A" w:rsidR="00AE2FC6" w:rsidRDefault="00AE2FC6" w:rsidP="00310C1E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Therefor it is necessary to indicate the UE power configuration under CA in addition to the total max power as well as per-band power class</w:t>
      </w:r>
      <w:r w:rsidR="00F27211">
        <w:rPr>
          <w:color w:val="000000" w:themeColor="text1"/>
          <w:lang w:val="en-US" w:eastAsia="zh-CN"/>
        </w:rPr>
        <w:t>es</w:t>
      </w:r>
      <w:r>
        <w:rPr>
          <w:color w:val="000000" w:themeColor="text1"/>
          <w:lang w:val="en-US" w:eastAsia="zh-CN"/>
        </w:rPr>
        <w:t xml:space="preserve">. As a result, the network can better understand a UE’s </w:t>
      </w:r>
      <w:r w:rsidR="00F27211">
        <w:rPr>
          <w:color w:val="000000" w:themeColor="text1"/>
          <w:lang w:val="en-US" w:eastAsia="zh-CN"/>
        </w:rPr>
        <w:t xml:space="preserve">power </w:t>
      </w:r>
      <w:r>
        <w:rPr>
          <w:color w:val="000000" w:themeColor="text1"/>
          <w:lang w:val="en-US" w:eastAsia="zh-CN"/>
        </w:rPr>
        <w:t>capability and it gives greater flexibility for UE implementations.</w:t>
      </w:r>
    </w:p>
    <w:p w14:paraId="4CCCE996" w14:textId="397FC5A0" w:rsidR="00AE2FC6" w:rsidRPr="00310C1E" w:rsidRDefault="00AE2FC6" w:rsidP="00310C1E">
      <w:pPr>
        <w:rPr>
          <w:color w:val="000000" w:themeColor="text1"/>
          <w:lang w:val="en-US" w:eastAsia="zh-CN"/>
        </w:rPr>
      </w:pPr>
      <w:r w:rsidRPr="00B071E6">
        <w:rPr>
          <w:b/>
          <w:color w:val="000000" w:themeColor="text1"/>
          <w:lang w:eastAsia="zh-CN"/>
        </w:rPr>
        <w:t xml:space="preserve">Proposal 1: Define Band Combination (BC) only power classes to signal the </w:t>
      </w:r>
      <w:r w:rsidR="00B90E72">
        <w:rPr>
          <w:b/>
          <w:color w:val="000000" w:themeColor="text1"/>
          <w:lang w:eastAsia="zh-CN"/>
        </w:rPr>
        <w:t xml:space="preserve">UE power configuration under CA </w:t>
      </w:r>
      <w:r>
        <w:rPr>
          <w:b/>
          <w:color w:val="000000" w:themeColor="text1"/>
          <w:lang w:eastAsia="zh-CN"/>
        </w:rPr>
        <w:t xml:space="preserve">as well as </w:t>
      </w:r>
      <w:r w:rsidRPr="00B071E6">
        <w:rPr>
          <w:b/>
          <w:color w:val="000000" w:themeColor="text1"/>
          <w:lang w:eastAsia="zh-CN"/>
        </w:rPr>
        <w:t>max total power limit.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0CBB9A3F" w14:textId="4C69331E" w:rsidR="00796FAF" w:rsidRPr="00796FAF" w:rsidRDefault="00F27211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We further clarify our proposal on BC power classes and make the following proposal</w:t>
      </w:r>
      <w:r w:rsidR="00796FAF">
        <w:rPr>
          <w:color w:val="000000" w:themeColor="text1"/>
          <w:lang w:eastAsia="zh-CN"/>
        </w:rPr>
        <w:t>:</w:t>
      </w:r>
    </w:p>
    <w:p w14:paraId="4B507EC2" w14:textId="441F13C6" w:rsidR="00AE2FC6" w:rsidRPr="00310C1E" w:rsidRDefault="00AE2FC6" w:rsidP="00AE2FC6">
      <w:pPr>
        <w:rPr>
          <w:color w:val="000000" w:themeColor="text1"/>
          <w:lang w:val="en-US" w:eastAsia="zh-CN"/>
        </w:rPr>
      </w:pPr>
      <w:r w:rsidRPr="00B071E6">
        <w:rPr>
          <w:b/>
          <w:color w:val="000000" w:themeColor="text1"/>
          <w:lang w:eastAsia="zh-CN"/>
        </w:rPr>
        <w:t xml:space="preserve">Proposal 1: Define Band Combination (BC) only power classes to signal the </w:t>
      </w:r>
      <w:r>
        <w:rPr>
          <w:b/>
          <w:color w:val="000000" w:themeColor="text1"/>
          <w:lang w:eastAsia="zh-CN"/>
        </w:rPr>
        <w:t xml:space="preserve">UE power configuration </w:t>
      </w:r>
      <w:r w:rsidR="00B90E72">
        <w:rPr>
          <w:b/>
          <w:color w:val="000000" w:themeColor="text1"/>
          <w:lang w:eastAsia="zh-CN"/>
        </w:rPr>
        <w:t xml:space="preserve">under CA </w:t>
      </w:r>
      <w:r>
        <w:rPr>
          <w:b/>
          <w:color w:val="000000" w:themeColor="text1"/>
          <w:lang w:eastAsia="zh-CN"/>
        </w:rPr>
        <w:t xml:space="preserve">as well as </w:t>
      </w:r>
      <w:r w:rsidRPr="00B071E6">
        <w:rPr>
          <w:b/>
          <w:color w:val="000000" w:themeColor="text1"/>
          <w:lang w:eastAsia="zh-CN"/>
        </w:rPr>
        <w:t>max total power limit.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16FB82AB" w14:textId="7082B730" w:rsidR="00EE4827" w:rsidRDefault="00514F67" w:rsidP="00514F67">
      <w:pPr>
        <w:rPr>
          <w:lang w:eastAsia="zh-CN"/>
        </w:rPr>
      </w:pPr>
      <w:r>
        <w:rPr>
          <w:lang w:eastAsia="zh-CN"/>
        </w:rPr>
        <w:t>[1]</w:t>
      </w:r>
      <w:bookmarkEnd w:id="0"/>
      <w:bookmarkEnd w:id="1"/>
      <w:bookmarkEnd w:id="2"/>
      <w:bookmarkEnd w:id="3"/>
      <w:r w:rsidR="001C1630">
        <w:rPr>
          <w:lang w:eastAsia="zh-CN"/>
        </w:rPr>
        <w:t xml:space="preserve"> R4-2107741 WF on UE PC2 SAR solutions and UE maximum power</w:t>
      </w:r>
      <w:r w:rsidR="00EE4827">
        <w:rPr>
          <w:lang w:eastAsia="zh-CN"/>
        </w:rPr>
        <w:t xml:space="preserve">, </w:t>
      </w:r>
      <w:r w:rsidR="001C1630">
        <w:rPr>
          <w:lang w:eastAsia="zh-CN"/>
        </w:rPr>
        <w:t xml:space="preserve">China Telecom, </w:t>
      </w:r>
      <w:r w:rsidR="00EE4827">
        <w:rPr>
          <w:lang w:eastAsia="zh-CN"/>
        </w:rPr>
        <w:t>RAN4#9</w:t>
      </w:r>
      <w:r w:rsidR="001C1630">
        <w:rPr>
          <w:lang w:eastAsia="zh-CN"/>
        </w:rPr>
        <w:t>9</w:t>
      </w:r>
      <w:r w:rsidR="00EE4827">
        <w:rPr>
          <w:lang w:eastAsia="zh-CN"/>
        </w:rPr>
        <w:t xml:space="preserve">-e, </w:t>
      </w:r>
      <w:r w:rsidR="001C1630">
        <w:rPr>
          <w:lang w:eastAsia="zh-CN"/>
        </w:rPr>
        <w:t>May</w:t>
      </w:r>
      <w:r w:rsidR="00EE4827">
        <w:rPr>
          <w:lang w:eastAsia="zh-CN"/>
        </w:rPr>
        <w:t xml:space="preserve"> 2021</w:t>
      </w:r>
    </w:p>
    <w:p w14:paraId="142CCA92" w14:textId="29C04FAB" w:rsidR="00514F67" w:rsidRDefault="00EE4827" w:rsidP="00514F67">
      <w:pPr>
        <w:rPr>
          <w:lang w:eastAsia="zh-CN"/>
        </w:rPr>
      </w:pPr>
      <w:r>
        <w:rPr>
          <w:lang w:eastAsia="zh-CN"/>
        </w:rPr>
        <w:t xml:space="preserve">[2] </w:t>
      </w:r>
      <w:r w:rsidR="00293E4B">
        <w:rPr>
          <w:lang w:eastAsia="zh-CN"/>
        </w:rPr>
        <w:t xml:space="preserve">3GPP </w:t>
      </w:r>
      <w:r w:rsidR="00293E4B">
        <w:rPr>
          <w:color w:val="000000" w:themeColor="text1"/>
          <w:lang w:eastAsia="zh-CN"/>
        </w:rPr>
        <w:t>TS 38.101-1 v17.2.0</w:t>
      </w:r>
    </w:p>
    <w:p w14:paraId="79217270" w14:textId="73A7F6AF" w:rsidR="00D62636" w:rsidRDefault="00560A21" w:rsidP="00293E4B">
      <w:pPr>
        <w:rPr>
          <w:lang w:eastAsia="zh-CN"/>
        </w:rPr>
      </w:pPr>
      <w:r>
        <w:rPr>
          <w:lang w:eastAsia="zh-CN"/>
        </w:rPr>
        <w:t>[</w:t>
      </w:r>
      <w:r w:rsidR="00EE4827">
        <w:rPr>
          <w:lang w:eastAsia="zh-CN"/>
        </w:rPr>
        <w:t>3</w:t>
      </w:r>
      <w:r>
        <w:rPr>
          <w:lang w:eastAsia="zh-CN"/>
        </w:rPr>
        <w:t xml:space="preserve">] </w:t>
      </w:r>
      <w:r w:rsidR="000C6526" w:rsidRPr="000C6526">
        <w:rPr>
          <w:lang w:eastAsia="zh-CN"/>
        </w:rPr>
        <w:t>R4-2111298 Discussion on New Power Limits for Inter-band CA or DC</w:t>
      </w:r>
      <w:r w:rsidR="000C6526">
        <w:rPr>
          <w:lang w:eastAsia="zh-CN"/>
        </w:rPr>
        <w:t xml:space="preserve">, Huawei, </w:t>
      </w:r>
      <w:proofErr w:type="spellStart"/>
      <w:r w:rsidR="000C6526">
        <w:rPr>
          <w:lang w:eastAsia="zh-CN"/>
        </w:rPr>
        <w:t>HiSilicon</w:t>
      </w:r>
      <w:proofErr w:type="spellEnd"/>
      <w:r w:rsidR="000C6526">
        <w:rPr>
          <w:lang w:eastAsia="zh-CN"/>
        </w:rPr>
        <w:t>, RAN4#99-e, May 2021</w:t>
      </w:r>
    </w:p>
    <w:sectPr w:rsidR="00D62636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F3D84"/>
    <w:multiLevelType w:val="hybridMultilevel"/>
    <w:tmpl w:val="58C4D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032EF1"/>
    <w:multiLevelType w:val="hybridMultilevel"/>
    <w:tmpl w:val="29DA1ADC"/>
    <w:lvl w:ilvl="0" w:tplc="0409001B">
      <w:start w:val="1"/>
      <w:numFmt w:val="lowerRoman"/>
      <w:lvlText w:val="%1."/>
      <w:lvlJc w:val="right"/>
      <w:pPr>
        <w:ind w:left="240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21DE"/>
    <w:rsid w:val="000259C9"/>
    <w:rsid w:val="00030BBE"/>
    <w:rsid w:val="000369D6"/>
    <w:rsid w:val="00042FDC"/>
    <w:rsid w:val="000519FD"/>
    <w:rsid w:val="00062044"/>
    <w:rsid w:val="00072035"/>
    <w:rsid w:val="0008439E"/>
    <w:rsid w:val="0008533F"/>
    <w:rsid w:val="00096438"/>
    <w:rsid w:val="000A33B0"/>
    <w:rsid w:val="000B2EA7"/>
    <w:rsid w:val="000C3038"/>
    <w:rsid w:val="000C6526"/>
    <w:rsid w:val="000D506C"/>
    <w:rsid w:val="000F0505"/>
    <w:rsid w:val="000F6C41"/>
    <w:rsid w:val="00114F98"/>
    <w:rsid w:val="0011594F"/>
    <w:rsid w:val="0011798D"/>
    <w:rsid w:val="00124176"/>
    <w:rsid w:val="00127F45"/>
    <w:rsid w:val="00135192"/>
    <w:rsid w:val="00141BA0"/>
    <w:rsid w:val="00147358"/>
    <w:rsid w:val="00157E0B"/>
    <w:rsid w:val="00175ECD"/>
    <w:rsid w:val="00181D44"/>
    <w:rsid w:val="00183B18"/>
    <w:rsid w:val="00184D31"/>
    <w:rsid w:val="00185D4F"/>
    <w:rsid w:val="00191B1B"/>
    <w:rsid w:val="00196DF1"/>
    <w:rsid w:val="001977C0"/>
    <w:rsid w:val="001A04A1"/>
    <w:rsid w:val="001C1630"/>
    <w:rsid w:val="001C39D8"/>
    <w:rsid w:val="001D7C04"/>
    <w:rsid w:val="001E3B15"/>
    <w:rsid w:val="001E433F"/>
    <w:rsid w:val="001F459A"/>
    <w:rsid w:val="001F746B"/>
    <w:rsid w:val="00200E3B"/>
    <w:rsid w:val="002031EA"/>
    <w:rsid w:val="002106D3"/>
    <w:rsid w:val="00215F28"/>
    <w:rsid w:val="00217DA2"/>
    <w:rsid w:val="0022436D"/>
    <w:rsid w:val="00244912"/>
    <w:rsid w:val="00244B91"/>
    <w:rsid w:val="00247F28"/>
    <w:rsid w:val="00272BF9"/>
    <w:rsid w:val="00273E82"/>
    <w:rsid w:val="00282D47"/>
    <w:rsid w:val="002931E0"/>
    <w:rsid w:val="00293E4B"/>
    <w:rsid w:val="0029659D"/>
    <w:rsid w:val="002B70C4"/>
    <w:rsid w:val="002D064B"/>
    <w:rsid w:val="002D41BB"/>
    <w:rsid w:val="002E23B0"/>
    <w:rsid w:val="002E6109"/>
    <w:rsid w:val="002E628D"/>
    <w:rsid w:val="002F2AA4"/>
    <w:rsid w:val="002F6E01"/>
    <w:rsid w:val="002F71D9"/>
    <w:rsid w:val="00307E3B"/>
    <w:rsid w:val="00310C1E"/>
    <w:rsid w:val="0031137E"/>
    <w:rsid w:val="0031607C"/>
    <w:rsid w:val="00316557"/>
    <w:rsid w:val="003179DE"/>
    <w:rsid w:val="003210C2"/>
    <w:rsid w:val="003234B0"/>
    <w:rsid w:val="00326622"/>
    <w:rsid w:val="0032692A"/>
    <w:rsid w:val="00330453"/>
    <w:rsid w:val="003326CF"/>
    <w:rsid w:val="00336541"/>
    <w:rsid w:val="003416C3"/>
    <w:rsid w:val="00341CC3"/>
    <w:rsid w:val="003521FC"/>
    <w:rsid w:val="00356F72"/>
    <w:rsid w:val="003676DE"/>
    <w:rsid w:val="00380C9E"/>
    <w:rsid w:val="00380EEC"/>
    <w:rsid w:val="00382D99"/>
    <w:rsid w:val="00397A98"/>
    <w:rsid w:val="003A2294"/>
    <w:rsid w:val="003A4D57"/>
    <w:rsid w:val="003A572E"/>
    <w:rsid w:val="003B0D5F"/>
    <w:rsid w:val="003B4B82"/>
    <w:rsid w:val="003B79D0"/>
    <w:rsid w:val="003C4BD6"/>
    <w:rsid w:val="003C6794"/>
    <w:rsid w:val="003D2548"/>
    <w:rsid w:val="003D2863"/>
    <w:rsid w:val="003D6FE1"/>
    <w:rsid w:val="003E099A"/>
    <w:rsid w:val="003F0470"/>
    <w:rsid w:val="003F496D"/>
    <w:rsid w:val="00402C74"/>
    <w:rsid w:val="004166E0"/>
    <w:rsid w:val="00417233"/>
    <w:rsid w:val="0042210B"/>
    <w:rsid w:val="00422A26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55199"/>
    <w:rsid w:val="0046229C"/>
    <w:rsid w:val="00462488"/>
    <w:rsid w:val="00467616"/>
    <w:rsid w:val="00486DD2"/>
    <w:rsid w:val="0048737C"/>
    <w:rsid w:val="004921E9"/>
    <w:rsid w:val="00497489"/>
    <w:rsid w:val="004A0964"/>
    <w:rsid w:val="004A0A68"/>
    <w:rsid w:val="004C0F31"/>
    <w:rsid w:val="004C5FE4"/>
    <w:rsid w:val="004D75FF"/>
    <w:rsid w:val="004E10AB"/>
    <w:rsid w:val="004F7E7A"/>
    <w:rsid w:val="00505D2C"/>
    <w:rsid w:val="00514F67"/>
    <w:rsid w:val="00521589"/>
    <w:rsid w:val="00531F9C"/>
    <w:rsid w:val="0053429F"/>
    <w:rsid w:val="0053433A"/>
    <w:rsid w:val="0053539B"/>
    <w:rsid w:val="00536D8C"/>
    <w:rsid w:val="00546EB2"/>
    <w:rsid w:val="00554D7D"/>
    <w:rsid w:val="00560A21"/>
    <w:rsid w:val="00560E38"/>
    <w:rsid w:val="00563481"/>
    <w:rsid w:val="0057270E"/>
    <w:rsid w:val="0058270D"/>
    <w:rsid w:val="00584776"/>
    <w:rsid w:val="00591F1F"/>
    <w:rsid w:val="005928C8"/>
    <w:rsid w:val="005958F4"/>
    <w:rsid w:val="005A0431"/>
    <w:rsid w:val="005A2528"/>
    <w:rsid w:val="005A676A"/>
    <w:rsid w:val="005B09D6"/>
    <w:rsid w:val="005B52AC"/>
    <w:rsid w:val="005C1B55"/>
    <w:rsid w:val="005D062C"/>
    <w:rsid w:val="005E145E"/>
    <w:rsid w:val="005E1C64"/>
    <w:rsid w:val="005F0DFA"/>
    <w:rsid w:val="005F676F"/>
    <w:rsid w:val="00614729"/>
    <w:rsid w:val="00617B32"/>
    <w:rsid w:val="006209B3"/>
    <w:rsid w:val="006254B6"/>
    <w:rsid w:val="00631BF4"/>
    <w:rsid w:val="0063504F"/>
    <w:rsid w:val="00635E7E"/>
    <w:rsid w:val="00641F2E"/>
    <w:rsid w:val="006466F3"/>
    <w:rsid w:val="00651871"/>
    <w:rsid w:val="00665F16"/>
    <w:rsid w:val="0067304C"/>
    <w:rsid w:val="00674499"/>
    <w:rsid w:val="0067641E"/>
    <w:rsid w:val="00692C04"/>
    <w:rsid w:val="00693733"/>
    <w:rsid w:val="006952E4"/>
    <w:rsid w:val="006B1927"/>
    <w:rsid w:val="006B666A"/>
    <w:rsid w:val="006C656B"/>
    <w:rsid w:val="006D458F"/>
    <w:rsid w:val="006D7E9E"/>
    <w:rsid w:val="006E05E8"/>
    <w:rsid w:val="006E16BF"/>
    <w:rsid w:val="006E2890"/>
    <w:rsid w:val="006E2A48"/>
    <w:rsid w:val="006F1CA3"/>
    <w:rsid w:val="006F78D9"/>
    <w:rsid w:val="00700848"/>
    <w:rsid w:val="007011A2"/>
    <w:rsid w:val="00713CE6"/>
    <w:rsid w:val="007166FA"/>
    <w:rsid w:val="00720479"/>
    <w:rsid w:val="00726E9F"/>
    <w:rsid w:val="00727D56"/>
    <w:rsid w:val="0073400E"/>
    <w:rsid w:val="00734126"/>
    <w:rsid w:val="00734368"/>
    <w:rsid w:val="007418B2"/>
    <w:rsid w:val="0074753A"/>
    <w:rsid w:val="007508F4"/>
    <w:rsid w:val="00750B04"/>
    <w:rsid w:val="00766434"/>
    <w:rsid w:val="00776291"/>
    <w:rsid w:val="00777712"/>
    <w:rsid w:val="00781C1A"/>
    <w:rsid w:val="0078412F"/>
    <w:rsid w:val="00785458"/>
    <w:rsid w:val="00792827"/>
    <w:rsid w:val="007949EB"/>
    <w:rsid w:val="00796FAF"/>
    <w:rsid w:val="007A10CD"/>
    <w:rsid w:val="007B0864"/>
    <w:rsid w:val="007B26A7"/>
    <w:rsid w:val="007B70FC"/>
    <w:rsid w:val="007B729A"/>
    <w:rsid w:val="007D20A4"/>
    <w:rsid w:val="007E620E"/>
    <w:rsid w:val="007F22B9"/>
    <w:rsid w:val="007F4FA6"/>
    <w:rsid w:val="007F65B1"/>
    <w:rsid w:val="00802BCD"/>
    <w:rsid w:val="0080593F"/>
    <w:rsid w:val="008112E7"/>
    <w:rsid w:val="008208F8"/>
    <w:rsid w:val="00823FF2"/>
    <w:rsid w:val="008259F4"/>
    <w:rsid w:val="00833E35"/>
    <w:rsid w:val="00835A99"/>
    <w:rsid w:val="008553D6"/>
    <w:rsid w:val="008555AC"/>
    <w:rsid w:val="0085704B"/>
    <w:rsid w:val="0086032C"/>
    <w:rsid w:val="008625ED"/>
    <w:rsid w:val="0086526E"/>
    <w:rsid w:val="00867EC5"/>
    <w:rsid w:val="008768E1"/>
    <w:rsid w:val="008901AC"/>
    <w:rsid w:val="0089654D"/>
    <w:rsid w:val="008B2BD5"/>
    <w:rsid w:val="008B3907"/>
    <w:rsid w:val="008C1D06"/>
    <w:rsid w:val="008D1EFE"/>
    <w:rsid w:val="008D2F99"/>
    <w:rsid w:val="008E326C"/>
    <w:rsid w:val="008E7DEC"/>
    <w:rsid w:val="0090047A"/>
    <w:rsid w:val="009072E3"/>
    <w:rsid w:val="00913179"/>
    <w:rsid w:val="00934EB2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A47E5"/>
    <w:rsid w:val="009B5865"/>
    <w:rsid w:val="009C2145"/>
    <w:rsid w:val="009C392C"/>
    <w:rsid w:val="009C6075"/>
    <w:rsid w:val="009C7972"/>
    <w:rsid w:val="009D6F98"/>
    <w:rsid w:val="009E154A"/>
    <w:rsid w:val="009E41DD"/>
    <w:rsid w:val="009E7475"/>
    <w:rsid w:val="009F65F6"/>
    <w:rsid w:val="009F6981"/>
    <w:rsid w:val="00A009C0"/>
    <w:rsid w:val="00A060CD"/>
    <w:rsid w:val="00A10271"/>
    <w:rsid w:val="00A11595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85449"/>
    <w:rsid w:val="00A85E93"/>
    <w:rsid w:val="00A97635"/>
    <w:rsid w:val="00AB26C3"/>
    <w:rsid w:val="00AC458E"/>
    <w:rsid w:val="00AC62C5"/>
    <w:rsid w:val="00AD0F8D"/>
    <w:rsid w:val="00AE2FC6"/>
    <w:rsid w:val="00AE4018"/>
    <w:rsid w:val="00AE62E1"/>
    <w:rsid w:val="00AF0D90"/>
    <w:rsid w:val="00B00E43"/>
    <w:rsid w:val="00B036FB"/>
    <w:rsid w:val="00B071E6"/>
    <w:rsid w:val="00B10601"/>
    <w:rsid w:val="00B20241"/>
    <w:rsid w:val="00B24720"/>
    <w:rsid w:val="00B3127C"/>
    <w:rsid w:val="00B330B0"/>
    <w:rsid w:val="00B3380D"/>
    <w:rsid w:val="00B45E73"/>
    <w:rsid w:val="00B460E6"/>
    <w:rsid w:val="00B534E2"/>
    <w:rsid w:val="00B566B6"/>
    <w:rsid w:val="00B622F8"/>
    <w:rsid w:val="00B63B10"/>
    <w:rsid w:val="00B63F2C"/>
    <w:rsid w:val="00B64462"/>
    <w:rsid w:val="00B667B2"/>
    <w:rsid w:val="00B67595"/>
    <w:rsid w:val="00B71AD4"/>
    <w:rsid w:val="00B74C8C"/>
    <w:rsid w:val="00B76496"/>
    <w:rsid w:val="00B77A4E"/>
    <w:rsid w:val="00B836EA"/>
    <w:rsid w:val="00B90E72"/>
    <w:rsid w:val="00B92A68"/>
    <w:rsid w:val="00B92E70"/>
    <w:rsid w:val="00B94B9A"/>
    <w:rsid w:val="00B96585"/>
    <w:rsid w:val="00BB7240"/>
    <w:rsid w:val="00BC344E"/>
    <w:rsid w:val="00BC69BC"/>
    <w:rsid w:val="00BD6052"/>
    <w:rsid w:val="00BE260D"/>
    <w:rsid w:val="00BE5100"/>
    <w:rsid w:val="00BE59E5"/>
    <w:rsid w:val="00BF58B0"/>
    <w:rsid w:val="00BF6B11"/>
    <w:rsid w:val="00C02A55"/>
    <w:rsid w:val="00C161C3"/>
    <w:rsid w:val="00C17AE4"/>
    <w:rsid w:val="00C31A00"/>
    <w:rsid w:val="00C445F2"/>
    <w:rsid w:val="00C53166"/>
    <w:rsid w:val="00C5327F"/>
    <w:rsid w:val="00C578D1"/>
    <w:rsid w:val="00C6299C"/>
    <w:rsid w:val="00C651BE"/>
    <w:rsid w:val="00C75C28"/>
    <w:rsid w:val="00C769EE"/>
    <w:rsid w:val="00C80468"/>
    <w:rsid w:val="00C842E7"/>
    <w:rsid w:val="00CA0359"/>
    <w:rsid w:val="00CA0B2F"/>
    <w:rsid w:val="00CA1A25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CE0E41"/>
    <w:rsid w:val="00CF0341"/>
    <w:rsid w:val="00CF0784"/>
    <w:rsid w:val="00D0059C"/>
    <w:rsid w:val="00D11389"/>
    <w:rsid w:val="00D12ABD"/>
    <w:rsid w:val="00D31582"/>
    <w:rsid w:val="00D36102"/>
    <w:rsid w:val="00D36274"/>
    <w:rsid w:val="00D40CB2"/>
    <w:rsid w:val="00D44A64"/>
    <w:rsid w:val="00D553E9"/>
    <w:rsid w:val="00D62636"/>
    <w:rsid w:val="00D66EA2"/>
    <w:rsid w:val="00D76505"/>
    <w:rsid w:val="00D7722D"/>
    <w:rsid w:val="00D774CD"/>
    <w:rsid w:val="00D80D9E"/>
    <w:rsid w:val="00D82176"/>
    <w:rsid w:val="00D8230F"/>
    <w:rsid w:val="00D86505"/>
    <w:rsid w:val="00D91657"/>
    <w:rsid w:val="00DA47C6"/>
    <w:rsid w:val="00DA5244"/>
    <w:rsid w:val="00DB03E1"/>
    <w:rsid w:val="00DC2C56"/>
    <w:rsid w:val="00DC7C14"/>
    <w:rsid w:val="00DE7D1B"/>
    <w:rsid w:val="00E06987"/>
    <w:rsid w:val="00E10B52"/>
    <w:rsid w:val="00E20439"/>
    <w:rsid w:val="00E215BB"/>
    <w:rsid w:val="00E22ACF"/>
    <w:rsid w:val="00E234DA"/>
    <w:rsid w:val="00E276F0"/>
    <w:rsid w:val="00E33B48"/>
    <w:rsid w:val="00E415C8"/>
    <w:rsid w:val="00E42CD1"/>
    <w:rsid w:val="00E54E29"/>
    <w:rsid w:val="00E64007"/>
    <w:rsid w:val="00E85837"/>
    <w:rsid w:val="00E8709A"/>
    <w:rsid w:val="00E958C4"/>
    <w:rsid w:val="00E95E3C"/>
    <w:rsid w:val="00E97500"/>
    <w:rsid w:val="00E97A35"/>
    <w:rsid w:val="00EA01CA"/>
    <w:rsid w:val="00EA0A6E"/>
    <w:rsid w:val="00EA390E"/>
    <w:rsid w:val="00EA7A6C"/>
    <w:rsid w:val="00EA7EE8"/>
    <w:rsid w:val="00EB1A22"/>
    <w:rsid w:val="00EB6013"/>
    <w:rsid w:val="00EB6D8B"/>
    <w:rsid w:val="00EC2A51"/>
    <w:rsid w:val="00EC61CF"/>
    <w:rsid w:val="00EC7A70"/>
    <w:rsid w:val="00ED1D21"/>
    <w:rsid w:val="00ED64B6"/>
    <w:rsid w:val="00EE4827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27211"/>
    <w:rsid w:val="00F31E56"/>
    <w:rsid w:val="00F34F6C"/>
    <w:rsid w:val="00F37321"/>
    <w:rsid w:val="00F50E21"/>
    <w:rsid w:val="00F5204A"/>
    <w:rsid w:val="00F54C0B"/>
    <w:rsid w:val="00F5716A"/>
    <w:rsid w:val="00F60EF9"/>
    <w:rsid w:val="00F7023C"/>
    <w:rsid w:val="00F77C25"/>
    <w:rsid w:val="00F81BE8"/>
    <w:rsid w:val="00F843E3"/>
    <w:rsid w:val="00FA070C"/>
    <w:rsid w:val="00FA38C0"/>
    <w:rsid w:val="00FA7F42"/>
    <w:rsid w:val="00FB7A64"/>
    <w:rsid w:val="00FD0ABE"/>
    <w:rsid w:val="00FD6B8D"/>
    <w:rsid w:val="00FE2FF6"/>
    <w:rsid w:val="00FE3B8E"/>
    <w:rsid w:val="00FE4203"/>
    <w:rsid w:val="00FE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16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Zchn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330453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16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3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7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0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58ABC-B9F7-4DA5-8A5B-6315A7AB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5549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342</cp:revision>
  <dcterms:created xsi:type="dcterms:W3CDTF">2019-10-04T18:09:00Z</dcterms:created>
  <dcterms:modified xsi:type="dcterms:W3CDTF">2021-08-06T15:39:00Z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1628239909</vt:lpwstr>
  </property>
</Properties>
</file>